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B9" w:rsidRDefault="00E939CE" w:rsidP="00254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2"/>
          <w:szCs w:val="22"/>
        </w:rPr>
      </w:pPr>
      <w:bookmarkStart w:id="0" w:name="_GoBack"/>
      <w:bookmarkEnd w:id="0"/>
      <w:r w:rsidRPr="00B307A2">
        <w:rPr>
          <w:b/>
          <w:iCs/>
          <w:sz w:val="22"/>
          <w:szCs w:val="22"/>
        </w:rPr>
        <w:t>AVIS DE CONSULTATION</w:t>
      </w:r>
    </w:p>
    <w:p w:rsidR="00A455A8" w:rsidRPr="00B307A2" w:rsidRDefault="00A455A8" w:rsidP="00254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2"/>
          <w:szCs w:val="22"/>
        </w:rPr>
      </w:pPr>
    </w:p>
    <w:p w:rsidR="00D46568" w:rsidRPr="00983D61" w:rsidRDefault="00983D61" w:rsidP="00EA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color w:val="0070C0"/>
          <w:sz w:val="22"/>
          <w:szCs w:val="22"/>
        </w:rPr>
      </w:pPr>
      <w:r w:rsidRPr="00983D61">
        <w:rPr>
          <w:b/>
          <w:iCs/>
          <w:color w:val="0070C0"/>
          <w:sz w:val="22"/>
          <w:szCs w:val="22"/>
        </w:rPr>
        <w:t xml:space="preserve">OBJET SYNTHETIQUE </w:t>
      </w:r>
      <w:r>
        <w:rPr>
          <w:b/>
          <w:iCs/>
          <w:color w:val="0070C0"/>
          <w:sz w:val="22"/>
          <w:szCs w:val="22"/>
        </w:rPr>
        <w:t>DES PRESTATIONS</w:t>
      </w:r>
    </w:p>
    <w:p w:rsidR="00A455A8" w:rsidRPr="00B307A2" w:rsidRDefault="00A455A8" w:rsidP="00254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2"/>
          <w:szCs w:val="22"/>
        </w:rPr>
      </w:pPr>
    </w:p>
    <w:p w:rsidR="00254BB9" w:rsidRPr="00B307A2" w:rsidRDefault="00254BB9" w:rsidP="00254BB9">
      <w:pPr>
        <w:rPr>
          <w:i/>
          <w:iCs/>
          <w:sz w:val="22"/>
          <w:szCs w:val="22"/>
        </w:rPr>
      </w:pPr>
    </w:p>
    <w:p w:rsidR="00254BB9" w:rsidRPr="00B307A2" w:rsidRDefault="00254BB9" w:rsidP="00254BB9">
      <w:pPr>
        <w:jc w:val="both"/>
        <w:rPr>
          <w:sz w:val="22"/>
          <w:szCs w:val="22"/>
        </w:rPr>
      </w:pPr>
    </w:p>
    <w:p w:rsidR="004D0CA0" w:rsidRPr="00B307A2" w:rsidRDefault="004D0CA0" w:rsidP="00254BB9">
      <w:pPr>
        <w:jc w:val="both"/>
        <w:rPr>
          <w:sz w:val="22"/>
          <w:szCs w:val="22"/>
        </w:rPr>
      </w:pPr>
      <w:r w:rsidRPr="00B307A2">
        <w:rPr>
          <w:sz w:val="22"/>
          <w:szCs w:val="22"/>
        </w:rPr>
        <w:t xml:space="preserve">La </w:t>
      </w:r>
      <w:r w:rsidRPr="00983D61">
        <w:rPr>
          <w:color w:val="0070C0"/>
          <w:sz w:val="22"/>
          <w:szCs w:val="22"/>
        </w:rPr>
        <w:t xml:space="preserve">direction </w:t>
      </w:r>
      <w:r w:rsidR="00EA091A" w:rsidRPr="00B307A2">
        <w:rPr>
          <w:sz w:val="22"/>
          <w:szCs w:val="22"/>
        </w:rPr>
        <w:t>______________________________</w:t>
      </w:r>
      <w:r w:rsidRPr="00B307A2">
        <w:rPr>
          <w:sz w:val="22"/>
          <w:szCs w:val="22"/>
        </w:rPr>
        <w:t xml:space="preserve"> lance, pour le compte</w:t>
      </w:r>
      <w:r w:rsidR="00AE5958">
        <w:rPr>
          <w:sz w:val="22"/>
          <w:szCs w:val="22"/>
        </w:rPr>
        <w:t xml:space="preserve"> de</w:t>
      </w:r>
      <w:r w:rsidRPr="00B307A2">
        <w:rPr>
          <w:sz w:val="22"/>
          <w:szCs w:val="22"/>
        </w:rPr>
        <w:t xml:space="preserve"> </w:t>
      </w:r>
      <w:r w:rsidR="00AE5958">
        <w:rPr>
          <w:color w:val="0070C0"/>
          <w:sz w:val="22"/>
          <w:szCs w:val="22"/>
        </w:rPr>
        <w:t>[acheteur public, collectivité ou établissement public]</w:t>
      </w:r>
      <w:r w:rsidRPr="00B307A2">
        <w:rPr>
          <w:sz w:val="22"/>
          <w:szCs w:val="22"/>
        </w:rPr>
        <w:t>, une consultation pour les prestations de :</w:t>
      </w:r>
    </w:p>
    <w:p w:rsidR="00A455A8" w:rsidRPr="00B307A2" w:rsidRDefault="00A455A8" w:rsidP="00254BB9">
      <w:pPr>
        <w:jc w:val="both"/>
        <w:rPr>
          <w:sz w:val="22"/>
          <w:szCs w:val="22"/>
        </w:rPr>
      </w:pPr>
    </w:p>
    <w:p w:rsidR="00983D61" w:rsidRPr="00412FFD" w:rsidRDefault="00983D61" w:rsidP="00983D61">
      <w:pPr>
        <w:jc w:val="center"/>
        <w:rPr>
          <w:color w:val="0070C0"/>
          <w:sz w:val="22"/>
          <w:szCs w:val="22"/>
        </w:rPr>
      </w:pPr>
      <w:r w:rsidRPr="00412FFD">
        <w:rPr>
          <w:color w:val="0070C0"/>
          <w:sz w:val="22"/>
          <w:szCs w:val="22"/>
        </w:rPr>
        <w:t xml:space="preserve">Objet </w:t>
      </w:r>
      <w:r>
        <w:rPr>
          <w:color w:val="0070C0"/>
          <w:sz w:val="22"/>
          <w:szCs w:val="22"/>
        </w:rPr>
        <w:t>complet des prestations</w:t>
      </w:r>
    </w:p>
    <w:p w:rsidR="004D0CA0" w:rsidRPr="00B307A2" w:rsidRDefault="004D0CA0" w:rsidP="00254BB9">
      <w:pPr>
        <w:jc w:val="both"/>
        <w:rPr>
          <w:sz w:val="22"/>
          <w:szCs w:val="22"/>
        </w:rPr>
      </w:pPr>
    </w:p>
    <w:sdt>
      <w:sdtPr>
        <w:id w:val="484136519"/>
        <w:placeholder>
          <w:docPart w:val="DefaultPlaceholder_1082065158"/>
        </w:placeholder>
      </w:sdtPr>
      <w:sdtEndPr>
        <w:rPr>
          <w:sz w:val="22"/>
          <w:szCs w:val="22"/>
        </w:rPr>
      </w:sdtEndPr>
      <w:sdtContent>
        <w:p w:rsidR="00983D61" w:rsidRDefault="00DC0509" w:rsidP="00983D61">
          <w:pPr>
            <w:spacing w:line="245" w:lineRule="auto"/>
            <w:rPr>
              <w:sz w:val="22"/>
              <w:szCs w:val="22"/>
            </w:rPr>
          </w:pPr>
          <w:sdt>
            <w:sdtPr>
              <w:id w:val="-1092850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83D6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983D61">
            <w:t xml:space="preserve"> </w:t>
          </w:r>
          <w:r w:rsidR="00983D61">
            <w:rPr>
              <w:sz w:val="22"/>
              <w:szCs w:val="22"/>
            </w:rPr>
            <w:t xml:space="preserve">Les prestations sont décomposées en </w:t>
          </w:r>
          <w:r w:rsidR="00983D61" w:rsidRPr="008E41F9">
            <w:rPr>
              <w:color w:val="0070C0"/>
              <w:sz w:val="22"/>
              <w:szCs w:val="22"/>
            </w:rPr>
            <w:t xml:space="preserve">trois </w:t>
          </w:r>
          <w:r w:rsidR="00983D61">
            <w:rPr>
              <w:sz w:val="22"/>
              <w:szCs w:val="22"/>
            </w:rPr>
            <w:t>lots indépendants :</w:t>
          </w:r>
        </w:p>
        <w:p w:rsidR="00983D61" w:rsidRDefault="00983D61" w:rsidP="00983D61">
          <w:pPr>
            <w:spacing w:line="245" w:lineRule="auto"/>
            <w:rPr>
              <w:sz w:val="22"/>
              <w:szCs w:val="22"/>
            </w:rPr>
          </w:pPr>
        </w:p>
        <w:tbl>
          <w:tblPr>
            <w:tblStyle w:val="Grilledutableau"/>
            <w:tblW w:w="5529" w:type="dxa"/>
            <w:tblInd w:w="108" w:type="dxa"/>
            <w:tblLook w:val="04A0" w:firstRow="1" w:lastRow="0" w:firstColumn="1" w:lastColumn="0" w:noHBand="0" w:noVBand="1"/>
          </w:tblPr>
          <w:tblGrid>
            <w:gridCol w:w="817"/>
            <w:gridCol w:w="4712"/>
          </w:tblGrid>
          <w:tr w:rsidR="00983D61" w:rsidTr="00052FBB">
            <w:tc>
              <w:tcPr>
                <w:tcW w:w="817" w:type="dxa"/>
              </w:tcPr>
              <w:p w:rsidR="00983D61" w:rsidRDefault="00983D61" w:rsidP="00052FBB">
                <w:pPr>
                  <w:spacing w:line="245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LOT</w:t>
                </w:r>
              </w:p>
            </w:tc>
            <w:tc>
              <w:tcPr>
                <w:tcW w:w="4712" w:type="dxa"/>
              </w:tcPr>
              <w:p w:rsidR="00983D61" w:rsidRDefault="00983D61" w:rsidP="00052FBB">
                <w:pPr>
                  <w:spacing w:line="245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LIBELLÉ</w:t>
                </w:r>
              </w:p>
            </w:tc>
          </w:tr>
          <w:tr w:rsidR="00983D61" w:rsidRPr="008E41F9" w:rsidTr="00052FBB">
            <w:tc>
              <w:tcPr>
                <w:tcW w:w="817" w:type="dxa"/>
              </w:tcPr>
              <w:p w:rsidR="00983D61" w:rsidRPr="008E41F9" w:rsidRDefault="00983D61" w:rsidP="00052FBB">
                <w:pPr>
                  <w:spacing w:line="245" w:lineRule="auto"/>
                  <w:jc w:val="center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1</w:t>
                </w:r>
              </w:p>
            </w:tc>
            <w:tc>
              <w:tcPr>
                <w:tcW w:w="4712" w:type="dxa"/>
              </w:tcPr>
              <w:p w:rsidR="00983D61" w:rsidRPr="008E41F9" w:rsidRDefault="00983D61" w:rsidP="00052FBB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Objet du lot</w:t>
                </w:r>
              </w:p>
              <w:p w:rsidR="00983D61" w:rsidRPr="008E41F9" w:rsidRDefault="00983D61" w:rsidP="00052FBB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</w:p>
            </w:tc>
          </w:tr>
          <w:tr w:rsidR="00983D61" w:rsidRPr="008E41F9" w:rsidTr="00052FBB">
            <w:tc>
              <w:tcPr>
                <w:tcW w:w="817" w:type="dxa"/>
              </w:tcPr>
              <w:p w:rsidR="00983D61" w:rsidRPr="008E41F9" w:rsidRDefault="00983D61" w:rsidP="00052FBB">
                <w:pPr>
                  <w:spacing w:line="245" w:lineRule="auto"/>
                  <w:jc w:val="center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2</w:t>
                </w:r>
              </w:p>
            </w:tc>
            <w:tc>
              <w:tcPr>
                <w:tcW w:w="4712" w:type="dxa"/>
              </w:tcPr>
              <w:p w:rsidR="00983D61" w:rsidRPr="008E41F9" w:rsidRDefault="00983D61" w:rsidP="00052FBB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Objet du lot</w:t>
                </w:r>
              </w:p>
              <w:p w:rsidR="00983D61" w:rsidRPr="008E41F9" w:rsidRDefault="00983D61" w:rsidP="00052FBB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</w:p>
            </w:tc>
          </w:tr>
          <w:tr w:rsidR="00983D61" w:rsidRPr="008E41F9" w:rsidTr="00052FBB">
            <w:tc>
              <w:tcPr>
                <w:tcW w:w="817" w:type="dxa"/>
              </w:tcPr>
              <w:p w:rsidR="00983D61" w:rsidRPr="008E41F9" w:rsidRDefault="00983D61" w:rsidP="00052FBB">
                <w:pPr>
                  <w:spacing w:line="245" w:lineRule="auto"/>
                  <w:jc w:val="center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3</w:t>
                </w:r>
              </w:p>
            </w:tc>
            <w:tc>
              <w:tcPr>
                <w:tcW w:w="4712" w:type="dxa"/>
              </w:tcPr>
              <w:p w:rsidR="00983D61" w:rsidRPr="008E41F9" w:rsidRDefault="00983D61" w:rsidP="00052FBB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Objet du lot</w:t>
                </w:r>
              </w:p>
              <w:p w:rsidR="00983D61" w:rsidRPr="008E41F9" w:rsidRDefault="00983D61" w:rsidP="00052FBB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</w:p>
            </w:tc>
          </w:tr>
        </w:tbl>
        <w:p w:rsidR="00983D61" w:rsidRDefault="00DC0509" w:rsidP="00983D61">
          <w:pPr>
            <w:spacing w:line="245" w:lineRule="auto"/>
            <w:rPr>
              <w:sz w:val="22"/>
              <w:szCs w:val="22"/>
            </w:rPr>
          </w:pPr>
        </w:p>
      </w:sdtContent>
    </w:sdt>
    <w:sdt>
      <w:sdtPr>
        <w:rPr>
          <w:sz w:val="22"/>
        </w:rPr>
        <w:id w:val="925700204"/>
        <w:placeholder>
          <w:docPart w:val="DefaultPlaceholder_1082065158"/>
        </w:placeholder>
      </w:sdtPr>
      <w:sdtEndPr>
        <w:rPr>
          <w:szCs w:val="22"/>
        </w:rPr>
      </w:sdtEndPr>
      <w:sdtContent>
        <w:p w:rsidR="00874F16" w:rsidRDefault="00DC0509" w:rsidP="00874F16">
          <w:pPr>
            <w:jc w:val="both"/>
            <w:rPr>
              <w:sz w:val="22"/>
              <w:szCs w:val="22"/>
            </w:rPr>
          </w:pPr>
          <w:sdt>
            <w:sdtPr>
              <w:rPr>
                <w:sz w:val="22"/>
              </w:rPr>
              <w:id w:val="-499883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74F16" w:rsidRPr="002D568D">
                <w:rPr>
                  <w:rFonts w:ascii="MS Gothic" w:eastAsia="MS Gothic" w:hAnsi="MS Gothic" w:hint="eastAsia"/>
                  <w:sz w:val="22"/>
                </w:rPr>
                <w:t>☐</w:t>
              </w:r>
            </w:sdtContent>
          </w:sdt>
          <w:r w:rsidR="00874F16" w:rsidRPr="002D568D">
            <w:rPr>
              <w:sz w:val="24"/>
              <w:szCs w:val="22"/>
            </w:rPr>
            <w:t xml:space="preserve"> </w:t>
          </w:r>
          <w:r w:rsidR="00874F16">
            <w:rPr>
              <w:sz w:val="22"/>
              <w:szCs w:val="22"/>
            </w:rPr>
            <w:t>Cette consultation est restreinte et adressée directement par email à un seul</w:t>
          </w:r>
          <w:r w:rsidR="00874F16" w:rsidRPr="00B307A2">
            <w:rPr>
              <w:sz w:val="22"/>
              <w:szCs w:val="22"/>
            </w:rPr>
            <w:t xml:space="preserve"> opérateur économique susceptible de réaliser les prestations</w:t>
          </w:r>
          <w:r w:rsidR="00874F16">
            <w:rPr>
              <w:sz w:val="22"/>
              <w:szCs w:val="22"/>
            </w:rPr>
            <w:t>, avec les documents de consultation correspondants, comme l’y autorise le contexte réglementaire précisé à l’article 1 du règlement de consultation.</w:t>
          </w:r>
        </w:p>
      </w:sdtContent>
    </w:sdt>
    <w:p w:rsidR="00874F16" w:rsidRDefault="00874F16" w:rsidP="00874F16">
      <w:pPr>
        <w:jc w:val="both"/>
        <w:rPr>
          <w:sz w:val="22"/>
          <w:szCs w:val="22"/>
        </w:rPr>
      </w:pPr>
    </w:p>
    <w:sdt>
      <w:sdtPr>
        <w:rPr>
          <w:sz w:val="22"/>
        </w:rPr>
        <w:id w:val="597289677"/>
        <w:placeholder>
          <w:docPart w:val="DefaultPlaceholder_1082065158"/>
        </w:placeholder>
      </w:sdtPr>
      <w:sdtEndPr>
        <w:rPr>
          <w:szCs w:val="22"/>
        </w:rPr>
      </w:sdtEndPr>
      <w:sdtContent>
        <w:p w:rsidR="00874F16" w:rsidRDefault="00DC0509" w:rsidP="00874F16">
          <w:pPr>
            <w:jc w:val="both"/>
            <w:rPr>
              <w:sz w:val="22"/>
              <w:szCs w:val="22"/>
            </w:rPr>
          </w:pPr>
          <w:sdt>
            <w:sdtPr>
              <w:rPr>
                <w:sz w:val="22"/>
              </w:rPr>
              <w:id w:val="-812705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74F16" w:rsidRPr="002D568D">
                <w:rPr>
                  <w:rFonts w:ascii="MS Gothic" w:eastAsia="MS Gothic" w:hAnsi="MS Gothic" w:hint="eastAsia"/>
                  <w:sz w:val="22"/>
                </w:rPr>
                <w:t>☐</w:t>
              </w:r>
            </w:sdtContent>
          </w:sdt>
          <w:r w:rsidR="00874F16" w:rsidRPr="002D568D">
            <w:rPr>
              <w:sz w:val="24"/>
              <w:szCs w:val="22"/>
            </w:rPr>
            <w:t xml:space="preserve"> </w:t>
          </w:r>
          <w:r w:rsidR="00874F16">
            <w:rPr>
              <w:sz w:val="22"/>
              <w:szCs w:val="22"/>
            </w:rPr>
            <w:t xml:space="preserve">Cette consultation est restreinte et adressée directement par email </w:t>
          </w:r>
          <w:r w:rsidR="00874F16" w:rsidRPr="00B307A2">
            <w:rPr>
              <w:sz w:val="22"/>
              <w:szCs w:val="22"/>
            </w:rPr>
            <w:t>à plusieurs opérateurs économiques susceptibles de réaliser les prestations</w:t>
          </w:r>
          <w:r w:rsidR="00874F16">
            <w:rPr>
              <w:sz w:val="22"/>
              <w:szCs w:val="22"/>
            </w:rPr>
            <w:t>, avec les documents de consultation correspondants.</w:t>
          </w:r>
        </w:p>
      </w:sdtContent>
    </w:sdt>
    <w:p w:rsidR="00874F16" w:rsidRDefault="00874F16" w:rsidP="00874F16">
      <w:pPr>
        <w:jc w:val="both"/>
        <w:rPr>
          <w:sz w:val="22"/>
          <w:szCs w:val="22"/>
        </w:rPr>
      </w:pPr>
    </w:p>
    <w:p w:rsidR="00874F16" w:rsidRDefault="00AB4382" w:rsidP="00874F16">
      <w:pPr>
        <w:jc w:val="both"/>
        <w:rPr>
          <w:sz w:val="22"/>
          <w:szCs w:val="22"/>
        </w:rPr>
      </w:pPr>
      <w:r>
        <w:rPr>
          <w:sz w:val="22"/>
          <w:szCs w:val="22"/>
        </w:rPr>
        <w:t>Les documents de consultation</w:t>
      </w:r>
      <w:r w:rsidR="00874F16">
        <w:rPr>
          <w:sz w:val="22"/>
          <w:szCs w:val="22"/>
        </w:rPr>
        <w:t xml:space="preserve"> comprennent :</w:t>
      </w:r>
    </w:p>
    <w:p w:rsidR="00874F16" w:rsidRDefault="00874F16" w:rsidP="00874F16">
      <w:pPr>
        <w:jc w:val="both"/>
        <w:rPr>
          <w:sz w:val="22"/>
          <w:szCs w:val="22"/>
        </w:rPr>
      </w:pPr>
      <w:r>
        <w:rPr>
          <w:sz w:val="22"/>
          <w:szCs w:val="22"/>
        </w:rPr>
        <w:t>- le présent avis,</w:t>
      </w:r>
    </w:p>
    <w:p w:rsidR="00874F16" w:rsidRDefault="00874F16" w:rsidP="00874F16">
      <w:pPr>
        <w:jc w:val="both"/>
        <w:rPr>
          <w:sz w:val="22"/>
          <w:szCs w:val="22"/>
        </w:rPr>
      </w:pPr>
      <w:r>
        <w:rPr>
          <w:sz w:val="22"/>
          <w:szCs w:val="22"/>
        </w:rPr>
        <w:t>- le règlement de consultation,</w:t>
      </w:r>
    </w:p>
    <w:p w:rsidR="00874F16" w:rsidRDefault="00874F16" w:rsidP="00874F16">
      <w:pPr>
        <w:jc w:val="both"/>
        <w:rPr>
          <w:sz w:val="22"/>
          <w:szCs w:val="22"/>
        </w:rPr>
      </w:pPr>
      <w:r>
        <w:rPr>
          <w:sz w:val="22"/>
          <w:szCs w:val="22"/>
        </w:rPr>
        <w:t>- le projet de contrat et ses annexes.</w:t>
      </w:r>
    </w:p>
    <w:p w:rsidR="00874F16" w:rsidRDefault="00874F16" w:rsidP="00874F16">
      <w:pPr>
        <w:jc w:val="both"/>
        <w:rPr>
          <w:sz w:val="22"/>
          <w:szCs w:val="22"/>
        </w:rPr>
      </w:pPr>
    </w:p>
    <w:p w:rsidR="00983D61" w:rsidRPr="00CC0305" w:rsidRDefault="00983D61" w:rsidP="00983D61">
      <w:pPr>
        <w:jc w:val="both"/>
        <w:rPr>
          <w:sz w:val="22"/>
          <w:szCs w:val="22"/>
        </w:rPr>
      </w:pPr>
      <w:r w:rsidRPr="00CC0305">
        <w:rPr>
          <w:sz w:val="22"/>
          <w:szCs w:val="22"/>
        </w:rPr>
        <w:t xml:space="preserve">Les </w:t>
      </w:r>
      <w:r>
        <w:rPr>
          <w:sz w:val="22"/>
          <w:szCs w:val="22"/>
        </w:rPr>
        <w:t>offres</w:t>
      </w:r>
      <w:r w:rsidRPr="00CC0305">
        <w:rPr>
          <w:sz w:val="22"/>
          <w:szCs w:val="22"/>
        </w:rPr>
        <w:t xml:space="preserve"> devront être déposées contre récépissé </w:t>
      </w:r>
      <w:r w:rsidRPr="00CC0305">
        <w:rPr>
          <w:i/>
          <w:sz w:val="22"/>
          <w:szCs w:val="22"/>
        </w:rPr>
        <w:t>ou devront parvenir par pli recommandé avec accusé de réception</w:t>
      </w:r>
      <w:r w:rsidRPr="00CC0305">
        <w:rPr>
          <w:sz w:val="22"/>
          <w:szCs w:val="22"/>
        </w:rPr>
        <w:t>, à l’adresse suivante :</w:t>
      </w:r>
    </w:p>
    <w:p w:rsidR="00983D61" w:rsidRPr="00CC0305" w:rsidRDefault="00983D61" w:rsidP="00983D61">
      <w:pPr>
        <w:jc w:val="both"/>
        <w:rPr>
          <w:sz w:val="22"/>
          <w:szCs w:val="22"/>
        </w:rPr>
      </w:pPr>
    </w:p>
    <w:p w:rsidR="00983D61" w:rsidRDefault="00983D61" w:rsidP="00983D61">
      <w:pPr>
        <w:jc w:val="center"/>
        <w:rPr>
          <w:color w:val="0070C0"/>
          <w:sz w:val="22"/>
          <w:szCs w:val="22"/>
        </w:rPr>
      </w:pPr>
      <w:r w:rsidRPr="00412FFD">
        <w:rPr>
          <w:color w:val="0070C0"/>
          <w:sz w:val="22"/>
          <w:szCs w:val="22"/>
        </w:rPr>
        <w:t>Adresse physique et postale complète (n° ou intitulé précis du bureau)</w:t>
      </w:r>
    </w:p>
    <w:p w:rsidR="00874F16" w:rsidRPr="00412FFD" w:rsidRDefault="00874F16" w:rsidP="00983D61">
      <w:pPr>
        <w:jc w:val="center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Ou adresse email générique (institutionnelle, boîte à lettres fonctionnelle – adresse personnelle ou professionnelle en solo proscrite</w:t>
      </w:r>
      <w:r w:rsidR="00AB4382">
        <w:rPr>
          <w:color w:val="0070C0"/>
          <w:sz w:val="22"/>
          <w:szCs w:val="22"/>
        </w:rPr>
        <w:t>s</w:t>
      </w:r>
      <w:r>
        <w:rPr>
          <w:color w:val="0070C0"/>
          <w:sz w:val="22"/>
          <w:szCs w:val="22"/>
        </w:rPr>
        <w:t>)</w:t>
      </w:r>
    </w:p>
    <w:p w:rsidR="00983D61" w:rsidRPr="00CC0305" w:rsidRDefault="00983D61" w:rsidP="00983D61">
      <w:pPr>
        <w:jc w:val="both"/>
        <w:rPr>
          <w:sz w:val="22"/>
          <w:szCs w:val="22"/>
        </w:rPr>
      </w:pPr>
    </w:p>
    <w:p w:rsidR="00983D61" w:rsidRPr="00CC0305" w:rsidRDefault="00983D61" w:rsidP="00983D61">
      <w:pPr>
        <w:jc w:val="both"/>
        <w:rPr>
          <w:b/>
          <w:sz w:val="22"/>
          <w:szCs w:val="22"/>
        </w:rPr>
      </w:pPr>
      <w:r w:rsidRPr="00CC0305">
        <w:rPr>
          <w:sz w:val="22"/>
          <w:szCs w:val="22"/>
        </w:rPr>
        <w:t>avant le :</w:t>
      </w:r>
    </w:p>
    <w:p w:rsidR="00983D61" w:rsidRPr="00CC0305" w:rsidRDefault="00983D61" w:rsidP="00983D61">
      <w:pPr>
        <w:jc w:val="center"/>
        <w:rPr>
          <w:bCs/>
          <w:sz w:val="22"/>
          <w:szCs w:val="22"/>
        </w:rPr>
      </w:pPr>
      <w:r w:rsidRPr="00412FFD">
        <w:rPr>
          <w:bCs/>
          <w:color w:val="0070C0"/>
          <w:sz w:val="22"/>
          <w:szCs w:val="22"/>
        </w:rPr>
        <w:t>Mardi 1</w:t>
      </w:r>
      <w:r w:rsidRPr="00412FFD">
        <w:rPr>
          <w:bCs/>
          <w:color w:val="0070C0"/>
          <w:sz w:val="22"/>
          <w:szCs w:val="22"/>
          <w:vertAlign w:val="superscript"/>
        </w:rPr>
        <w:t>er</w:t>
      </w:r>
      <w:r w:rsidRPr="00412FFD">
        <w:rPr>
          <w:bCs/>
          <w:color w:val="0070C0"/>
          <w:sz w:val="22"/>
          <w:szCs w:val="22"/>
        </w:rPr>
        <w:t xml:space="preserve"> septembre 2020 à 15h00</w:t>
      </w:r>
      <w:r w:rsidRPr="00CC0305">
        <w:rPr>
          <w:bCs/>
          <w:sz w:val="22"/>
          <w:szCs w:val="22"/>
        </w:rPr>
        <w:t xml:space="preserve"> - GMT+11.</w:t>
      </w:r>
    </w:p>
    <w:p w:rsidR="00983D61" w:rsidRPr="00CC0305" w:rsidRDefault="00983D61" w:rsidP="00AB4382">
      <w:pPr>
        <w:rPr>
          <w:bCs/>
          <w:sz w:val="22"/>
          <w:szCs w:val="22"/>
        </w:rPr>
      </w:pPr>
    </w:p>
    <w:sectPr w:rsidR="00983D61" w:rsidRPr="00CC0305" w:rsidSect="00E939CE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82" w:rsidRDefault="00AB4382" w:rsidP="00AB4382">
      <w:r>
        <w:separator/>
      </w:r>
    </w:p>
  </w:endnote>
  <w:endnote w:type="continuationSeparator" w:id="0">
    <w:p w:rsidR="00AB4382" w:rsidRDefault="00AB4382" w:rsidP="00AB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382" w:rsidRDefault="00AB4382">
    <w:pPr>
      <w:pStyle w:val="Pieddepage"/>
    </w:pPr>
    <w:r>
      <w:t>Avis de consultation restreinte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82" w:rsidRDefault="00AB4382" w:rsidP="00AB4382">
      <w:r>
        <w:separator/>
      </w:r>
    </w:p>
  </w:footnote>
  <w:footnote w:type="continuationSeparator" w:id="0">
    <w:p w:rsidR="00AB4382" w:rsidRDefault="00AB4382" w:rsidP="00AB4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95D"/>
    <w:multiLevelType w:val="hybridMultilevel"/>
    <w:tmpl w:val="26063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7C78"/>
    <w:multiLevelType w:val="hybridMultilevel"/>
    <w:tmpl w:val="A072D6BC"/>
    <w:lvl w:ilvl="0" w:tplc="D0C0E7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D4E87"/>
    <w:multiLevelType w:val="hybridMultilevel"/>
    <w:tmpl w:val="A2482376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814833"/>
    <w:multiLevelType w:val="hybridMultilevel"/>
    <w:tmpl w:val="F54AA7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92AF5"/>
    <w:multiLevelType w:val="hybridMultilevel"/>
    <w:tmpl w:val="453C6E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F4FA9"/>
    <w:multiLevelType w:val="multilevel"/>
    <w:tmpl w:val="9A62468C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">
    <w:nsid w:val="474158A5"/>
    <w:multiLevelType w:val="hybridMultilevel"/>
    <w:tmpl w:val="128859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F6C50"/>
    <w:multiLevelType w:val="hybridMultilevel"/>
    <w:tmpl w:val="B1FCC256"/>
    <w:lvl w:ilvl="0" w:tplc="EA729FA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C6237E"/>
    <w:multiLevelType w:val="hybridMultilevel"/>
    <w:tmpl w:val="B156D3E2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6D012C"/>
    <w:multiLevelType w:val="hybridMultilevel"/>
    <w:tmpl w:val="5840ECDA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FB57AD7"/>
    <w:multiLevelType w:val="hybridMultilevel"/>
    <w:tmpl w:val="3E60694E"/>
    <w:lvl w:ilvl="0" w:tplc="2BCA68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AA7FC4"/>
    <w:multiLevelType w:val="hybridMultilevel"/>
    <w:tmpl w:val="9FD2DDD0"/>
    <w:lvl w:ilvl="0" w:tplc="037ACF1A">
      <w:start w:val="6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5BD3070"/>
    <w:multiLevelType w:val="hybridMultilevel"/>
    <w:tmpl w:val="459271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84EA8"/>
    <w:multiLevelType w:val="hybridMultilevel"/>
    <w:tmpl w:val="B734E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7"/>
  </w:num>
  <w:num w:numId="13">
    <w:abstractNumId w:val="11"/>
  </w:num>
  <w:num w:numId="14">
    <w:abstractNumId w:val="3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  <w:num w:numId="20">
    <w:abstractNumId w:val="4"/>
  </w:num>
  <w:num w:numId="21">
    <w:abstractNumId w:val="6"/>
  </w:num>
  <w:num w:numId="22">
    <w:abstractNumId w:val="13"/>
  </w:num>
  <w:num w:numId="23">
    <w:abstractNumId w:val="12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9E"/>
    <w:rsid w:val="00031D5D"/>
    <w:rsid w:val="000B32EA"/>
    <w:rsid w:val="001230DA"/>
    <w:rsid w:val="00143302"/>
    <w:rsid w:val="001665E8"/>
    <w:rsid w:val="001E71AD"/>
    <w:rsid w:val="0024671F"/>
    <w:rsid w:val="00254BB9"/>
    <w:rsid w:val="0029605A"/>
    <w:rsid w:val="002C1C9D"/>
    <w:rsid w:val="00307296"/>
    <w:rsid w:val="00327A56"/>
    <w:rsid w:val="003B1E60"/>
    <w:rsid w:val="003D6ACC"/>
    <w:rsid w:val="00442CBA"/>
    <w:rsid w:val="0046577C"/>
    <w:rsid w:val="00467515"/>
    <w:rsid w:val="004C2596"/>
    <w:rsid w:val="004D0CA0"/>
    <w:rsid w:val="004D5939"/>
    <w:rsid w:val="004F6CFF"/>
    <w:rsid w:val="00505765"/>
    <w:rsid w:val="0050757A"/>
    <w:rsid w:val="00542EAF"/>
    <w:rsid w:val="00556F5B"/>
    <w:rsid w:val="005B3DEA"/>
    <w:rsid w:val="00631056"/>
    <w:rsid w:val="00654AA3"/>
    <w:rsid w:val="00656424"/>
    <w:rsid w:val="006945AB"/>
    <w:rsid w:val="006B53D5"/>
    <w:rsid w:val="006E29FA"/>
    <w:rsid w:val="006F7C9E"/>
    <w:rsid w:val="007024E1"/>
    <w:rsid w:val="00734FAE"/>
    <w:rsid w:val="007A036E"/>
    <w:rsid w:val="007E08DC"/>
    <w:rsid w:val="007E12B0"/>
    <w:rsid w:val="007E7AF8"/>
    <w:rsid w:val="00814C3E"/>
    <w:rsid w:val="008438BA"/>
    <w:rsid w:val="00874F16"/>
    <w:rsid w:val="008C5F61"/>
    <w:rsid w:val="008D768C"/>
    <w:rsid w:val="008F4294"/>
    <w:rsid w:val="008F7898"/>
    <w:rsid w:val="00903BEA"/>
    <w:rsid w:val="00912C23"/>
    <w:rsid w:val="00983D61"/>
    <w:rsid w:val="009A05F5"/>
    <w:rsid w:val="00A455A8"/>
    <w:rsid w:val="00A52B0A"/>
    <w:rsid w:val="00AB4382"/>
    <w:rsid w:val="00AB4B58"/>
    <w:rsid w:val="00AC4B69"/>
    <w:rsid w:val="00AD75CD"/>
    <w:rsid w:val="00AE5958"/>
    <w:rsid w:val="00AF3306"/>
    <w:rsid w:val="00B307A2"/>
    <w:rsid w:val="00B35350"/>
    <w:rsid w:val="00B41E2D"/>
    <w:rsid w:val="00B776B8"/>
    <w:rsid w:val="00C12F58"/>
    <w:rsid w:val="00D2569A"/>
    <w:rsid w:val="00D3119E"/>
    <w:rsid w:val="00D46568"/>
    <w:rsid w:val="00D86A57"/>
    <w:rsid w:val="00DA62B4"/>
    <w:rsid w:val="00DC0509"/>
    <w:rsid w:val="00DC70B8"/>
    <w:rsid w:val="00DF45B8"/>
    <w:rsid w:val="00E8191F"/>
    <w:rsid w:val="00E939CE"/>
    <w:rsid w:val="00EA091A"/>
    <w:rsid w:val="00EA338E"/>
    <w:rsid w:val="00EF5E39"/>
    <w:rsid w:val="00FB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B9"/>
    <w:rPr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A338E"/>
    <w:pPr>
      <w:keepNext/>
      <w:numPr>
        <w:numId w:val="11"/>
      </w:numPr>
      <w:tabs>
        <w:tab w:val="center" w:pos="1701"/>
        <w:tab w:val="left" w:pos="6379"/>
      </w:tabs>
      <w:outlineLvl w:val="0"/>
    </w:pPr>
    <w:rPr>
      <w:sz w:val="22"/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rsid w:val="00EA338E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EA338E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EA338E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EA338E"/>
    <w:pPr>
      <w:numPr>
        <w:ilvl w:val="4"/>
        <w:numId w:val="11"/>
      </w:num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EA338E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EA338E"/>
    <w:pPr>
      <w:numPr>
        <w:ilvl w:val="6"/>
        <w:numId w:val="11"/>
      </w:num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EA338E"/>
    <w:pPr>
      <w:numPr>
        <w:ilvl w:val="7"/>
        <w:numId w:val="11"/>
      </w:numPr>
      <w:spacing w:before="240" w:after="60"/>
      <w:outlineLvl w:val="7"/>
    </w:pPr>
    <w:rPr>
      <w:rFonts w:cs="Arial"/>
      <w:i/>
      <w:iCs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EA338E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338E"/>
    <w:rPr>
      <w:sz w:val="2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A338E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A338E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EA338E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EA338E"/>
    <w:rPr>
      <w:rFonts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EA338E"/>
    <w:rPr>
      <w:b/>
      <w:b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sid w:val="00EA338E"/>
    <w:rPr>
      <w:rFonts w:cs="Arial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EA338E"/>
    <w:rPr>
      <w:rFonts w:ascii="Arial" w:hAnsi="Arial" w:cs="Arial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3B1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B1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link w:val="ParagraphedelisteCar"/>
    <w:uiPriority w:val="34"/>
    <w:qFormat/>
    <w:rsid w:val="00EA3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1E60"/>
    <w:pPr>
      <w:keepLines/>
      <w:numPr>
        <w:numId w:val="0"/>
      </w:numPr>
      <w:tabs>
        <w:tab w:val="clear" w:pos="1701"/>
        <w:tab w:val="clear" w:pos="6379"/>
      </w:tabs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</w:rPr>
  </w:style>
  <w:style w:type="paragraph" w:customStyle="1" w:styleId="Notebasdepage">
    <w:name w:val="Note bas de page"/>
    <w:basedOn w:val="Notedebasdepage"/>
    <w:link w:val="NotebasdepageCar"/>
    <w:qFormat/>
    <w:rsid w:val="00EA338E"/>
    <w:rPr>
      <w:rFonts w:asciiTheme="minorHAnsi" w:hAnsiTheme="minorHAnsi" w:cstheme="minorHAnsi"/>
      <w:sz w:val="16"/>
    </w:rPr>
  </w:style>
  <w:style w:type="character" w:customStyle="1" w:styleId="NotebasdepageCar">
    <w:name w:val="Note bas de page Car"/>
    <w:basedOn w:val="NotedebasdepageCar"/>
    <w:link w:val="Notebasdepage"/>
    <w:rsid w:val="00EA338E"/>
    <w:rPr>
      <w:rFonts w:asciiTheme="minorHAnsi" w:hAnsiTheme="minorHAnsi" w:cstheme="minorHAnsi"/>
      <w:sz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338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338E"/>
    <w:rPr>
      <w:lang w:eastAsia="fr-FR"/>
    </w:rPr>
  </w:style>
  <w:style w:type="paragraph" w:customStyle="1" w:styleId="0ENTETE">
    <w:name w:val="0 ENTETE"/>
    <w:basedOn w:val="Normal"/>
    <w:link w:val="0ENTETECar"/>
    <w:qFormat/>
    <w:rsid w:val="00EA338E"/>
    <w:pPr>
      <w:pBdr>
        <w:bottom w:val="single" w:sz="4" w:space="1" w:color="auto"/>
      </w:pBdr>
      <w:spacing w:before="40" w:after="40"/>
      <w:jc w:val="both"/>
    </w:pPr>
    <w:rPr>
      <w:rFonts w:asciiTheme="minorHAnsi" w:hAnsiTheme="minorHAnsi" w:cstheme="minorHAnsi"/>
      <w:b/>
      <w:color w:val="000000" w:themeColor="text1"/>
    </w:rPr>
  </w:style>
  <w:style w:type="character" w:customStyle="1" w:styleId="0ENTETECar">
    <w:name w:val="0 ENTETE Car"/>
    <w:basedOn w:val="Policepardfaut"/>
    <w:link w:val="0ENTETE"/>
    <w:rsid w:val="00EA338E"/>
    <w:rPr>
      <w:rFonts w:asciiTheme="minorHAnsi" w:hAnsiTheme="minorHAnsi" w:cstheme="minorHAnsi"/>
      <w:b/>
      <w:color w:val="000000" w:themeColor="text1"/>
      <w:sz w:val="24"/>
    </w:rPr>
  </w:style>
  <w:style w:type="paragraph" w:customStyle="1" w:styleId="1NIV1">
    <w:name w:val="1 NIV 1"/>
    <w:basedOn w:val="Normal"/>
    <w:link w:val="1NIV1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  <w:u w:val="single"/>
    </w:rPr>
  </w:style>
  <w:style w:type="character" w:customStyle="1" w:styleId="1NIV1Car">
    <w:name w:val="1 NIV 1 Car"/>
    <w:basedOn w:val="Policepardfaut"/>
    <w:link w:val="1NIV1"/>
    <w:rsid w:val="00EA338E"/>
    <w:rPr>
      <w:rFonts w:asciiTheme="minorHAnsi" w:hAnsiTheme="minorHAnsi" w:cstheme="minorHAnsi"/>
      <w:b/>
      <w:sz w:val="22"/>
      <w:u w:val="single"/>
    </w:rPr>
  </w:style>
  <w:style w:type="paragraph" w:customStyle="1" w:styleId="2NIV2">
    <w:name w:val="2 NIV 2"/>
    <w:basedOn w:val="Normal"/>
    <w:link w:val="2NIV2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  <w:u w:val="single"/>
    </w:rPr>
  </w:style>
  <w:style w:type="character" w:customStyle="1" w:styleId="2NIV2Car">
    <w:name w:val="2 NIV 2 Car"/>
    <w:basedOn w:val="Policepardfaut"/>
    <w:link w:val="2NIV2"/>
    <w:rsid w:val="00EA338E"/>
    <w:rPr>
      <w:rFonts w:asciiTheme="minorHAnsi" w:hAnsiTheme="minorHAnsi" w:cstheme="minorHAnsi"/>
      <w:b/>
      <w:sz w:val="22"/>
      <w:u w:val="single"/>
    </w:rPr>
  </w:style>
  <w:style w:type="paragraph" w:customStyle="1" w:styleId="3NIV3">
    <w:name w:val="3 NIV 3"/>
    <w:basedOn w:val="Normal"/>
    <w:link w:val="3NIV3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</w:rPr>
  </w:style>
  <w:style w:type="character" w:customStyle="1" w:styleId="3NIV3Car">
    <w:name w:val="3 NIV 3 Car"/>
    <w:basedOn w:val="Policepardfaut"/>
    <w:link w:val="3NIV3"/>
    <w:rsid w:val="00EA338E"/>
    <w:rPr>
      <w:rFonts w:asciiTheme="minorHAnsi" w:hAnsiTheme="minorHAnsi" w:cstheme="minorHAnsi"/>
      <w:b/>
      <w:sz w:val="22"/>
    </w:rPr>
  </w:style>
  <w:style w:type="paragraph" w:customStyle="1" w:styleId="Paragraphecommentaire">
    <w:name w:val="Paragraphe commentaire"/>
    <w:basedOn w:val="Paragraphedeliste"/>
    <w:link w:val="ParagraphecommentaireCar"/>
    <w:qFormat/>
    <w:rsid w:val="00EA338E"/>
    <w:pPr>
      <w:spacing w:before="120" w:after="40"/>
      <w:ind w:left="284" w:hanging="284"/>
      <w:contextualSpacing w:val="0"/>
      <w:jc w:val="both"/>
    </w:pPr>
    <w:rPr>
      <w:rFonts w:asciiTheme="minorHAnsi" w:eastAsia="Times New Roman" w:hAnsiTheme="minorHAnsi" w:cstheme="minorHAnsi"/>
    </w:rPr>
  </w:style>
  <w:style w:type="character" w:customStyle="1" w:styleId="ParagraphecommentaireCar">
    <w:name w:val="Paragraphe commentaire Car"/>
    <w:basedOn w:val="ParagraphedelisteCar"/>
    <w:link w:val="Paragraphecommentaire"/>
    <w:rsid w:val="00EA338E"/>
    <w:rPr>
      <w:rFonts w:asciiTheme="minorHAnsi" w:eastAsia="Calibri" w:hAnsiTheme="minorHAnsi" w:cstheme="minorHAnsi"/>
      <w:sz w:val="22"/>
      <w:szCs w:val="22"/>
    </w:rPr>
  </w:style>
  <w:style w:type="paragraph" w:customStyle="1" w:styleId="TexteD136">
    <w:name w:val="Texte D136"/>
    <w:basedOn w:val="Normal"/>
    <w:link w:val="TexteD136Car"/>
    <w:qFormat/>
    <w:rsid w:val="00EA338E"/>
    <w:pPr>
      <w:spacing w:before="40" w:after="40"/>
    </w:pPr>
    <w:rPr>
      <w:rFonts w:asciiTheme="minorHAnsi" w:hAnsiTheme="minorHAnsi" w:cstheme="minorHAnsi"/>
      <w:b/>
      <w:color w:val="984806" w:themeColor="accent6" w:themeShade="80"/>
    </w:rPr>
  </w:style>
  <w:style w:type="character" w:customStyle="1" w:styleId="TexteD136Car">
    <w:name w:val="Texte D136 Car"/>
    <w:basedOn w:val="Policepardfaut"/>
    <w:link w:val="TexteD136"/>
    <w:rsid w:val="00EA338E"/>
    <w:rPr>
      <w:rFonts w:asciiTheme="minorHAnsi" w:hAnsiTheme="minorHAnsi" w:cstheme="minorHAnsi"/>
      <w:b/>
      <w:color w:val="984806" w:themeColor="accent6" w:themeShade="80"/>
    </w:rPr>
  </w:style>
  <w:style w:type="paragraph" w:customStyle="1" w:styleId="TexteD424">
    <w:name w:val="Texte D424"/>
    <w:basedOn w:val="Normal"/>
    <w:link w:val="TexteD424Car"/>
    <w:qFormat/>
    <w:rsid w:val="00EA338E"/>
    <w:pPr>
      <w:spacing w:before="40" w:after="40"/>
    </w:pPr>
    <w:rPr>
      <w:rFonts w:asciiTheme="minorHAnsi" w:hAnsiTheme="minorHAnsi" w:cstheme="minorHAnsi"/>
      <w:b/>
      <w:bCs/>
      <w:iCs/>
      <w:color w:val="006600"/>
    </w:rPr>
  </w:style>
  <w:style w:type="character" w:customStyle="1" w:styleId="TexteD424Car">
    <w:name w:val="Texte D424 Car"/>
    <w:basedOn w:val="Policepardfaut"/>
    <w:link w:val="TexteD424"/>
    <w:rsid w:val="00EA338E"/>
    <w:rPr>
      <w:rFonts w:asciiTheme="minorHAnsi" w:hAnsiTheme="minorHAnsi" w:cstheme="minorHAnsi"/>
      <w:b/>
      <w:bCs/>
      <w:iCs/>
      <w:color w:val="006600"/>
    </w:rPr>
  </w:style>
  <w:style w:type="paragraph" w:customStyle="1" w:styleId="Listenormale">
    <w:name w:val="Liste normale"/>
    <w:basedOn w:val="Paragraphedeliste"/>
    <w:link w:val="ListenormaleCar"/>
    <w:qFormat/>
    <w:rsid w:val="00EA338E"/>
    <w:pPr>
      <w:spacing w:before="40" w:after="40"/>
      <w:ind w:left="567" w:hanging="284"/>
      <w:contextualSpacing w:val="0"/>
      <w:jc w:val="both"/>
    </w:pPr>
    <w:rPr>
      <w:rFonts w:asciiTheme="minorHAnsi" w:eastAsia="Times New Roman" w:hAnsiTheme="minorHAnsi" w:cstheme="minorHAnsi"/>
    </w:rPr>
  </w:style>
  <w:style w:type="character" w:customStyle="1" w:styleId="ListenormaleCar">
    <w:name w:val="Liste normale Car"/>
    <w:basedOn w:val="ParagraphedelisteCar"/>
    <w:link w:val="Listenormale"/>
    <w:rsid w:val="00EA338E"/>
    <w:rPr>
      <w:rFonts w:asciiTheme="minorHAnsi" w:eastAsia="Calibri" w:hAnsiTheme="minorHAnsi" w:cstheme="minorHAnsi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EA338E"/>
    <w:rPr>
      <w:sz w:val="24"/>
      <w:szCs w:val="24"/>
    </w:rPr>
  </w:style>
  <w:style w:type="paragraph" w:styleId="Lgende">
    <w:name w:val="caption"/>
    <w:basedOn w:val="Normal"/>
    <w:next w:val="Normal"/>
    <w:uiPriority w:val="35"/>
    <w:qFormat/>
    <w:rsid w:val="00EA338E"/>
    <w:pPr>
      <w:spacing w:before="120" w:after="120"/>
    </w:pPr>
    <w:rPr>
      <w:b/>
      <w:bCs/>
    </w:rPr>
  </w:style>
  <w:style w:type="paragraph" w:styleId="Sous-titre">
    <w:name w:val="Subtitle"/>
    <w:basedOn w:val="Normal"/>
    <w:link w:val="Sous-titreCar"/>
    <w:uiPriority w:val="11"/>
    <w:qFormat/>
    <w:rsid w:val="00EA338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A338E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EA338E"/>
    <w:rPr>
      <w:b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A338E"/>
    <w:rPr>
      <w:rFonts w:ascii="Calibri" w:eastAsia="Calibri" w:hAnsi="Calibr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4D0CA0"/>
    <w:rPr>
      <w:color w:val="0000FF" w:themeColor="hyperlink"/>
      <w:u w:val="single"/>
    </w:rPr>
  </w:style>
  <w:style w:type="character" w:customStyle="1" w:styleId="gd">
    <w:name w:val="gd"/>
    <w:basedOn w:val="Policepardfaut"/>
    <w:rsid w:val="00903BEA"/>
  </w:style>
  <w:style w:type="character" w:styleId="Marquedecommentaire">
    <w:name w:val="annotation reference"/>
    <w:basedOn w:val="Policepardfaut"/>
    <w:uiPriority w:val="99"/>
    <w:semiHidden/>
    <w:unhideWhenUsed/>
    <w:rsid w:val="00B353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350"/>
  </w:style>
  <w:style w:type="character" w:customStyle="1" w:styleId="CommentaireCar">
    <w:name w:val="Commentaire Car"/>
    <w:basedOn w:val="Policepardfaut"/>
    <w:link w:val="Commentaire"/>
    <w:uiPriority w:val="99"/>
    <w:semiHidden/>
    <w:rsid w:val="00B35350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3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5350"/>
    <w:rPr>
      <w:b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53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350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B307A2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B43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382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B43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382"/>
    <w:rPr>
      <w:lang w:eastAsia="fr-FR"/>
    </w:rPr>
  </w:style>
  <w:style w:type="character" w:styleId="Textedelespacerserv">
    <w:name w:val="Placeholder Text"/>
    <w:basedOn w:val="Policepardfaut"/>
    <w:uiPriority w:val="99"/>
    <w:semiHidden/>
    <w:rsid w:val="006B53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B9"/>
    <w:rPr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A338E"/>
    <w:pPr>
      <w:keepNext/>
      <w:numPr>
        <w:numId w:val="11"/>
      </w:numPr>
      <w:tabs>
        <w:tab w:val="center" w:pos="1701"/>
        <w:tab w:val="left" w:pos="6379"/>
      </w:tabs>
      <w:outlineLvl w:val="0"/>
    </w:pPr>
    <w:rPr>
      <w:sz w:val="22"/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rsid w:val="00EA338E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EA338E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EA338E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EA338E"/>
    <w:pPr>
      <w:numPr>
        <w:ilvl w:val="4"/>
        <w:numId w:val="11"/>
      </w:num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EA338E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EA338E"/>
    <w:pPr>
      <w:numPr>
        <w:ilvl w:val="6"/>
        <w:numId w:val="11"/>
      </w:num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EA338E"/>
    <w:pPr>
      <w:numPr>
        <w:ilvl w:val="7"/>
        <w:numId w:val="11"/>
      </w:numPr>
      <w:spacing w:before="240" w:after="60"/>
      <w:outlineLvl w:val="7"/>
    </w:pPr>
    <w:rPr>
      <w:rFonts w:cs="Arial"/>
      <w:i/>
      <w:iCs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EA338E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338E"/>
    <w:rPr>
      <w:sz w:val="2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A338E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A338E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EA338E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EA338E"/>
    <w:rPr>
      <w:rFonts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EA338E"/>
    <w:rPr>
      <w:b/>
      <w:b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sid w:val="00EA338E"/>
    <w:rPr>
      <w:rFonts w:cs="Arial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EA338E"/>
    <w:rPr>
      <w:rFonts w:ascii="Arial" w:hAnsi="Arial" w:cs="Arial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3B1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B1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link w:val="ParagraphedelisteCar"/>
    <w:uiPriority w:val="34"/>
    <w:qFormat/>
    <w:rsid w:val="00EA3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1E60"/>
    <w:pPr>
      <w:keepLines/>
      <w:numPr>
        <w:numId w:val="0"/>
      </w:numPr>
      <w:tabs>
        <w:tab w:val="clear" w:pos="1701"/>
        <w:tab w:val="clear" w:pos="6379"/>
      </w:tabs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</w:rPr>
  </w:style>
  <w:style w:type="paragraph" w:customStyle="1" w:styleId="Notebasdepage">
    <w:name w:val="Note bas de page"/>
    <w:basedOn w:val="Notedebasdepage"/>
    <w:link w:val="NotebasdepageCar"/>
    <w:qFormat/>
    <w:rsid w:val="00EA338E"/>
    <w:rPr>
      <w:rFonts w:asciiTheme="minorHAnsi" w:hAnsiTheme="minorHAnsi" w:cstheme="minorHAnsi"/>
      <w:sz w:val="16"/>
    </w:rPr>
  </w:style>
  <w:style w:type="character" w:customStyle="1" w:styleId="NotebasdepageCar">
    <w:name w:val="Note bas de page Car"/>
    <w:basedOn w:val="NotedebasdepageCar"/>
    <w:link w:val="Notebasdepage"/>
    <w:rsid w:val="00EA338E"/>
    <w:rPr>
      <w:rFonts w:asciiTheme="minorHAnsi" w:hAnsiTheme="minorHAnsi" w:cstheme="minorHAnsi"/>
      <w:sz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338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338E"/>
    <w:rPr>
      <w:lang w:eastAsia="fr-FR"/>
    </w:rPr>
  </w:style>
  <w:style w:type="paragraph" w:customStyle="1" w:styleId="0ENTETE">
    <w:name w:val="0 ENTETE"/>
    <w:basedOn w:val="Normal"/>
    <w:link w:val="0ENTETECar"/>
    <w:qFormat/>
    <w:rsid w:val="00EA338E"/>
    <w:pPr>
      <w:pBdr>
        <w:bottom w:val="single" w:sz="4" w:space="1" w:color="auto"/>
      </w:pBdr>
      <w:spacing w:before="40" w:after="40"/>
      <w:jc w:val="both"/>
    </w:pPr>
    <w:rPr>
      <w:rFonts w:asciiTheme="minorHAnsi" w:hAnsiTheme="minorHAnsi" w:cstheme="minorHAnsi"/>
      <w:b/>
      <w:color w:val="000000" w:themeColor="text1"/>
    </w:rPr>
  </w:style>
  <w:style w:type="character" w:customStyle="1" w:styleId="0ENTETECar">
    <w:name w:val="0 ENTETE Car"/>
    <w:basedOn w:val="Policepardfaut"/>
    <w:link w:val="0ENTETE"/>
    <w:rsid w:val="00EA338E"/>
    <w:rPr>
      <w:rFonts w:asciiTheme="minorHAnsi" w:hAnsiTheme="minorHAnsi" w:cstheme="minorHAnsi"/>
      <w:b/>
      <w:color w:val="000000" w:themeColor="text1"/>
      <w:sz w:val="24"/>
    </w:rPr>
  </w:style>
  <w:style w:type="paragraph" w:customStyle="1" w:styleId="1NIV1">
    <w:name w:val="1 NIV 1"/>
    <w:basedOn w:val="Normal"/>
    <w:link w:val="1NIV1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  <w:u w:val="single"/>
    </w:rPr>
  </w:style>
  <w:style w:type="character" w:customStyle="1" w:styleId="1NIV1Car">
    <w:name w:val="1 NIV 1 Car"/>
    <w:basedOn w:val="Policepardfaut"/>
    <w:link w:val="1NIV1"/>
    <w:rsid w:val="00EA338E"/>
    <w:rPr>
      <w:rFonts w:asciiTheme="minorHAnsi" w:hAnsiTheme="minorHAnsi" w:cstheme="minorHAnsi"/>
      <w:b/>
      <w:sz w:val="22"/>
      <w:u w:val="single"/>
    </w:rPr>
  </w:style>
  <w:style w:type="paragraph" w:customStyle="1" w:styleId="2NIV2">
    <w:name w:val="2 NIV 2"/>
    <w:basedOn w:val="Normal"/>
    <w:link w:val="2NIV2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  <w:u w:val="single"/>
    </w:rPr>
  </w:style>
  <w:style w:type="character" w:customStyle="1" w:styleId="2NIV2Car">
    <w:name w:val="2 NIV 2 Car"/>
    <w:basedOn w:val="Policepardfaut"/>
    <w:link w:val="2NIV2"/>
    <w:rsid w:val="00EA338E"/>
    <w:rPr>
      <w:rFonts w:asciiTheme="minorHAnsi" w:hAnsiTheme="minorHAnsi" w:cstheme="minorHAnsi"/>
      <w:b/>
      <w:sz w:val="22"/>
      <w:u w:val="single"/>
    </w:rPr>
  </w:style>
  <w:style w:type="paragraph" w:customStyle="1" w:styleId="3NIV3">
    <w:name w:val="3 NIV 3"/>
    <w:basedOn w:val="Normal"/>
    <w:link w:val="3NIV3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</w:rPr>
  </w:style>
  <w:style w:type="character" w:customStyle="1" w:styleId="3NIV3Car">
    <w:name w:val="3 NIV 3 Car"/>
    <w:basedOn w:val="Policepardfaut"/>
    <w:link w:val="3NIV3"/>
    <w:rsid w:val="00EA338E"/>
    <w:rPr>
      <w:rFonts w:asciiTheme="minorHAnsi" w:hAnsiTheme="minorHAnsi" w:cstheme="minorHAnsi"/>
      <w:b/>
      <w:sz w:val="22"/>
    </w:rPr>
  </w:style>
  <w:style w:type="paragraph" w:customStyle="1" w:styleId="Paragraphecommentaire">
    <w:name w:val="Paragraphe commentaire"/>
    <w:basedOn w:val="Paragraphedeliste"/>
    <w:link w:val="ParagraphecommentaireCar"/>
    <w:qFormat/>
    <w:rsid w:val="00EA338E"/>
    <w:pPr>
      <w:spacing w:before="120" w:after="40"/>
      <w:ind w:left="284" w:hanging="284"/>
      <w:contextualSpacing w:val="0"/>
      <w:jc w:val="both"/>
    </w:pPr>
    <w:rPr>
      <w:rFonts w:asciiTheme="minorHAnsi" w:eastAsia="Times New Roman" w:hAnsiTheme="minorHAnsi" w:cstheme="minorHAnsi"/>
    </w:rPr>
  </w:style>
  <w:style w:type="character" w:customStyle="1" w:styleId="ParagraphecommentaireCar">
    <w:name w:val="Paragraphe commentaire Car"/>
    <w:basedOn w:val="ParagraphedelisteCar"/>
    <w:link w:val="Paragraphecommentaire"/>
    <w:rsid w:val="00EA338E"/>
    <w:rPr>
      <w:rFonts w:asciiTheme="minorHAnsi" w:eastAsia="Calibri" w:hAnsiTheme="minorHAnsi" w:cstheme="minorHAnsi"/>
      <w:sz w:val="22"/>
      <w:szCs w:val="22"/>
    </w:rPr>
  </w:style>
  <w:style w:type="paragraph" w:customStyle="1" w:styleId="TexteD136">
    <w:name w:val="Texte D136"/>
    <w:basedOn w:val="Normal"/>
    <w:link w:val="TexteD136Car"/>
    <w:qFormat/>
    <w:rsid w:val="00EA338E"/>
    <w:pPr>
      <w:spacing w:before="40" w:after="40"/>
    </w:pPr>
    <w:rPr>
      <w:rFonts w:asciiTheme="minorHAnsi" w:hAnsiTheme="minorHAnsi" w:cstheme="minorHAnsi"/>
      <w:b/>
      <w:color w:val="984806" w:themeColor="accent6" w:themeShade="80"/>
    </w:rPr>
  </w:style>
  <w:style w:type="character" w:customStyle="1" w:styleId="TexteD136Car">
    <w:name w:val="Texte D136 Car"/>
    <w:basedOn w:val="Policepardfaut"/>
    <w:link w:val="TexteD136"/>
    <w:rsid w:val="00EA338E"/>
    <w:rPr>
      <w:rFonts w:asciiTheme="minorHAnsi" w:hAnsiTheme="minorHAnsi" w:cstheme="minorHAnsi"/>
      <w:b/>
      <w:color w:val="984806" w:themeColor="accent6" w:themeShade="80"/>
    </w:rPr>
  </w:style>
  <w:style w:type="paragraph" w:customStyle="1" w:styleId="TexteD424">
    <w:name w:val="Texte D424"/>
    <w:basedOn w:val="Normal"/>
    <w:link w:val="TexteD424Car"/>
    <w:qFormat/>
    <w:rsid w:val="00EA338E"/>
    <w:pPr>
      <w:spacing w:before="40" w:after="40"/>
    </w:pPr>
    <w:rPr>
      <w:rFonts w:asciiTheme="minorHAnsi" w:hAnsiTheme="minorHAnsi" w:cstheme="minorHAnsi"/>
      <w:b/>
      <w:bCs/>
      <w:iCs/>
      <w:color w:val="006600"/>
    </w:rPr>
  </w:style>
  <w:style w:type="character" w:customStyle="1" w:styleId="TexteD424Car">
    <w:name w:val="Texte D424 Car"/>
    <w:basedOn w:val="Policepardfaut"/>
    <w:link w:val="TexteD424"/>
    <w:rsid w:val="00EA338E"/>
    <w:rPr>
      <w:rFonts w:asciiTheme="minorHAnsi" w:hAnsiTheme="minorHAnsi" w:cstheme="minorHAnsi"/>
      <w:b/>
      <w:bCs/>
      <w:iCs/>
      <w:color w:val="006600"/>
    </w:rPr>
  </w:style>
  <w:style w:type="paragraph" w:customStyle="1" w:styleId="Listenormale">
    <w:name w:val="Liste normale"/>
    <w:basedOn w:val="Paragraphedeliste"/>
    <w:link w:val="ListenormaleCar"/>
    <w:qFormat/>
    <w:rsid w:val="00EA338E"/>
    <w:pPr>
      <w:spacing w:before="40" w:after="40"/>
      <w:ind w:left="567" w:hanging="284"/>
      <w:contextualSpacing w:val="0"/>
      <w:jc w:val="both"/>
    </w:pPr>
    <w:rPr>
      <w:rFonts w:asciiTheme="minorHAnsi" w:eastAsia="Times New Roman" w:hAnsiTheme="minorHAnsi" w:cstheme="minorHAnsi"/>
    </w:rPr>
  </w:style>
  <w:style w:type="character" w:customStyle="1" w:styleId="ListenormaleCar">
    <w:name w:val="Liste normale Car"/>
    <w:basedOn w:val="ParagraphedelisteCar"/>
    <w:link w:val="Listenormale"/>
    <w:rsid w:val="00EA338E"/>
    <w:rPr>
      <w:rFonts w:asciiTheme="minorHAnsi" w:eastAsia="Calibri" w:hAnsiTheme="minorHAnsi" w:cstheme="minorHAnsi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EA338E"/>
    <w:rPr>
      <w:sz w:val="24"/>
      <w:szCs w:val="24"/>
    </w:rPr>
  </w:style>
  <w:style w:type="paragraph" w:styleId="Lgende">
    <w:name w:val="caption"/>
    <w:basedOn w:val="Normal"/>
    <w:next w:val="Normal"/>
    <w:uiPriority w:val="35"/>
    <w:qFormat/>
    <w:rsid w:val="00EA338E"/>
    <w:pPr>
      <w:spacing w:before="120" w:after="120"/>
    </w:pPr>
    <w:rPr>
      <w:b/>
      <w:bCs/>
    </w:rPr>
  </w:style>
  <w:style w:type="paragraph" w:styleId="Sous-titre">
    <w:name w:val="Subtitle"/>
    <w:basedOn w:val="Normal"/>
    <w:link w:val="Sous-titreCar"/>
    <w:uiPriority w:val="11"/>
    <w:qFormat/>
    <w:rsid w:val="00EA338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A338E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EA338E"/>
    <w:rPr>
      <w:b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A338E"/>
    <w:rPr>
      <w:rFonts w:ascii="Calibri" w:eastAsia="Calibri" w:hAnsi="Calibr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4D0CA0"/>
    <w:rPr>
      <w:color w:val="0000FF" w:themeColor="hyperlink"/>
      <w:u w:val="single"/>
    </w:rPr>
  </w:style>
  <w:style w:type="character" w:customStyle="1" w:styleId="gd">
    <w:name w:val="gd"/>
    <w:basedOn w:val="Policepardfaut"/>
    <w:rsid w:val="00903BEA"/>
  </w:style>
  <w:style w:type="character" w:styleId="Marquedecommentaire">
    <w:name w:val="annotation reference"/>
    <w:basedOn w:val="Policepardfaut"/>
    <w:uiPriority w:val="99"/>
    <w:semiHidden/>
    <w:unhideWhenUsed/>
    <w:rsid w:val="00B353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350"/>
  </w:style>
  <w:style w:type="character" w:customStyle="1" w:styleId="CommentaireCar">
    <w:name w:val="Commentaire Car"/>
    <w:basedOn w:val="Policepardfaut"/>
    <w:link w:val="Commentaire"/>
    <w:uiPriority w:val="99"/>
    <w:semiHidden/>
    <w:rsid w:val="00B35350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3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5350"/>
    <w:rPr>
      <w:b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53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350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B307A2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B43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382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B43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382"/>
    <w:rPr>
      <w:lang w:eastAsia="fr-FR"/>
    </w:rPr>
  </w:style>
  <w:style w:type="character" w:styleId="Textedelespacerserv">
    <w:name w:val="Placeholder Text"/>
    <w:basedOn w:val="Policepardfaut"/>
    <w:uiPriority w:val="99"/>
    <w:semiHidden/>
    <w:rsid w:val="006B53D5"/>
    <w:rPr>
      <w:color w:val="808080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MACROS_NOYAU.AIDE_1" wne:name="Project.Macros_noyau.Aide_1" wne:bEncrypt="00" wne:cmg="56"/>
    <wne:mcd wne:macroName="PROJECT.MACROS_NOYAU.AIDE_2" wne:name="Project.Macros_noyau.Aide_2" wne:bEncrypt="00" wne:cmg="56"/>
    <wne:mcd wne:macroName="PROJECT.MACROS_NOYAU.AUTOOPEN" wne:name="Project.Macros_noyau.AutoOpen" wne:bEncrypt="00" wne:cmg="56"/>
    <wne:mcd wne:macroName="PROJECT.MACROS_NOYAU.ELIMINER_CASES_A_COCHER" wne:name="Project.Macros_noyau.Eliminer_cases_a_cocher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CF655C-5DA4-4CDA-BD6E-11383E49DFA8}"/>
      </w:docPartPr>
      <w:docPartBody>
        <w:p w:rsidR="00015CBC" w:rsidRDefault="008B0C67">
          <w:r w:rsidRPr="00AB15C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67"/>
    <w:rsid w:val="00015CBC"/>
    <w:rsid w:val="008B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B0C6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B0C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PERRY</dc:creator>
  <cp:lastModifiedBy>Jean-Marc PERRY</cp:lastModifiedBy>
  <cp:revision>17</cp:revision>
  <dcterms:created xsi:type="dcterms:W3CDTF">2021-01-12T05:57:00Z</dcterms:created>
  <dcterms:modified xsi:type="dcterms:W3CDTF">2021-09-15T22:08:00Z</dcterms:modified>
</cp:coreProperties>
</file>