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6A83" w:rsidRPr="00B307A2" w:rsidRDefault="00926A83" w:rsidP="00254BB9">
      <w:pPr>
        <w:pBdr>
          <w:top w:val="single" w:sz="4" w:space="1" w:color="auto"/>
          <w:left w:val="single" w:sz="4" w:space="4" w:color="auto"/>
          <w:bottom w:val="single" w:sz="4" w:space="1" w:color="auto"/>
          <w:right w:val="single" w:sz="4" w:space="4" w:color="auto"/>
        </w:pBdr>
        <w:jc w:val="center"/>
        <w:rPr>
          <w:b/>
          <w:iCs/>
          <w:sz w:val="22"/>
          <w:szCs w:val="22"/>
        </w:rPr>
      </w:pPr>
      <w:bookmarkStart w:id="0" w:name="_GoBack"/>
      <w:bookmarkEnd w:id="0"/>
      <w:r>
        <w:rPr>
          <w:b/>
          <w:iCs/>
          <w:sz w:val="22"/>
          <w:szCs w:val="22"/>
        </w:rPr>
        <w:t>REGLEMENT DE CONSULTATION</w:t>
      </w:r>
    </w:p>
    <w:p w:rsidR="00A455A8" w:rsidRPr="00B307A2" w:rsidRDefault="00A455A8" w:rsidP="00254BB9">
      <w:pPr>
        <w:pBdr>
          <w:top w:val="single" w:sz="4" w:space="1" w:color="auto"/>
          <w:left w:val="single" w:sz="4" w:space="4" w:color="auto"/>
          <w:bottom w:val="single" w:sz="4" w:space="1" w:color="auto"/>
          <w:right w:val="single" w:sz="4" w:space="4" w:color="auto"/>
        </w:pBdr>
        <w:jc w:val="center"/>
        <w:rPr>
          <w:b/>
          <w:iCs/>
          <w:sz w:val="22"/>
          <w:szCs w:val="22"/>
        </w:rPr>
      </w:pPr>
    </w:p>
    <w:p w:rsidR="00D46568" w:rsidRPr="00B307A2" w:rsidRDefault="00D46568" w:rsidP="00EA091A">
      <w:pPr>
        <w:pBdr>
          <w:top w:val="single" w:sz="4" w:space="1" w:color="auto"/>
          <w:left w:val="single" w:sz="4" w:space="4" w:color="auto"/>
          <w:bottom w:val="single" w:sz="4" w:space="1" w:color="auto"/>
          <w:right w:val="single" w:sz="4" w:space="4" w:color="auto"/>
        </w:pBdr>
        <w:jc w:val="center"/>
        <w:rPr>
          <w:b/>
          <w:iCs/>
          <w:sz w:val="22"/>
          <w:szCs w:val="22"/>
        </w:rPr>
      </w:pPr>
      <w:r w:rsidRPr="00B307A2">
        <w:rPr>
          <w:b/>
          <w:iCs/>
          <w:sz w:val="22"/>
          <w:szCs w:val="22"/>
        </w:rPr>
        <w:t xml:space="preserve">OBJET : PRESTATIONS DE </w:t>
      </w:r>
      <w:r w:rsidR="00EA091A" w:rsidRPr="00B307A2">
        <w:rPr>
          <w:b/>
          <w:iCs/>
          <w:sz w:val="22"/>
          <w:szCs w:val="22"/>
        </w:rPr>
        <w:t>_____________________</w:t>
      </w:r>
    </w:p>
    <w:p w:rsidR="00A455A8" w:rsidRPr="00B307A2" w:rsidRDefault="00A455A8" w:rsidP="00254BB9">
      <w:pPr>
        <w:pBdr>
          <w:top w:val="single" w:sz="4" w:space="1" w:color="auto"/>
          <w:left w:val="single" w:sz="4" w:space="4" w:color="auto"/>
          <w:bottom w:val="single" w:sz="4" w:space="1" w:color="auto"/>
          <w:right w:val="single" w:sz="4" w:space="4" w:color="auto"/>
        </w:pBdr>
        <w:jc w:val="center"/>
        <w:rPr>
          <w:b/>
          <w:iCs/>
          <w:sz w:val="22"/>
          <w:szCs w:val="22"/>
        </w:rPr>
      </w:pPr>
    </w:p>
    <w:p w:rsidR="00254BB9" w:rsidRPr="00B307A2" w:rsidRDefault="00254BB9" w:rsidP="00254BB9">
      <w:pPr>
        <w:rPr>
          <w:i/>
          <w:iCs/>
          <w:sz w:val="22"/>
          <w:szCs w:val="22"/>
        </w:rPr>
      </w:pPr>
    </w:p>
    <w:p w:rsidR="003A1463" w:rsidRPr="00B307A2" w:rsidRDefault="003A1463" w:rsidP="003A1463">
      <w:pPr>
        <w:jc w:val="both"/>
        <w:rPr>
          <w:sz w:val="22"/>
          <w:szCs w:val="22"/>
        </w:rPr>
      </w:pPr>
      <w:r w:rsidRPr="00B307A2">
        <w:rPr>
          <w:sz w:val="22"/>
          <w:szCs w:val="22"/>
        </w:rPr>
        <w:t>La direction ______________________________ lance, pour le compte</w:t>
      </w:r>
      <w:r>
        <w:rPr>
          <w:sz w:val="22"/>
          <w:szCs w:val="22"/>
        </w:rPr>
        <w:t xml:space="preserve"> de</w:t>
      </w:r>
      <w:r w:rsidRPr="00B307A2">
        <w:rPr>
          <w:sz w:val="22"/>
          <w:szCs w:val="22"/>
        </w:rPr>
        <w:t xml:space="preserve"> </w:t>
      </w:r>
      <w:r>
        <w:rPr>
          <w:color w:val="0070C0"/>
          <w:sz w:val="22"/>
          <w:szCs w:val="22"/>
        </w:rPr>
        <w:t>[acheteur public, collectivité ou établissement public]</w:t>
      </w:r>
      <w:r w:rsidRPr="00B307A2">
        <w:rPr>
          <w:sz w:val="22"/>
          <w:szCs w:val="22"/>
        </w:rPr>
        <w:t>, une consultation pour les prestations de :</w:t>
      </w:r>
    </w:p>
    <w:p w:rsidR="003A1463" w:rsidRPr="00B307A2" w:rsidRDefault="003A1463" w:rsidP="003A1463">
      <w:pPr>
        <w:jc w:val="both"/>
        <w:rPr>
          <w:sz w:val="22"/>
          <w:szCs w:val="22"/>
        </w:rPr>
      </w:pPr>
    </w:p>
    <w:p w:rsidR="003A1463" w:rsidRPr="00B307A2" w:rsidRDefault="003A1463" w:rsidP="003A1463">
      <w:pPr>
        <w:jc w:val="center"/>
        <w:rPr>
          <w:b/>
          <w:sz w:val="22"/>
          <w:szCs w:val="22"/>
        </w:rPr>
      </w:pPr>
      <w:r w:rsidRPr="00B307A2">
        <w:rPr>
          <w:b/>
          <w:sz w:val="22"/>
          <w:szCs w:val="22"/>
        </w:rPr>
        <w:t>____________________________</w:t>
      </w:r>
    </w:p>
    <w:p w:rsidR="003A1463" w:rsidRPr="00B307A2" w:rsidRDefault="003A1463" w:rsidP="003A1463">
      <w:pPr>
        <w:jc w:val="both"/>
        <w:rPr>
          <w:sz w:val="22"/>
          <w:szCs w:val="22"/>
        </w:rPr>
      </w:pPr>
    </w:p>
    <w:p w:rsidR="00E939CE" w:rsidRPr="00B307A2" w:rsidRDefault="00E939CE" w:rsidP="00254BB9">
      <w:pPr>
        <w:jc w:val="both"/>
        <w:rPr>
          <w:sz w:val="22"/>
          <w:szCs w:val="22"/>
        </w:rPr>
      </w:pPr>
    </w:p>
    <w:p w:rsidR="00912C23" w:rsidRPr="00B307A2" w:rsidRDefault="00912C23" w:rsidP="00254BB9">
      <w:pPr>
        <w:jc w:val="both"/>
        <w:rPr>
          <w:sz w:val="22"/>
          <w:szCs w:val="22"/>
        </w:rPr>
      </w:pPr>
    </w:p>
    <w:p w:rsidR="00A455A8" w:rsidRPr="003A1463" w:rsidRDefault="00A455A8" w:rsidP="00254BB9">
      <w:pPr>
        <w:jc w:val="both"/>
        <w:rPr>
          <w:b/>
          <w:sz w:val="22"/>
          <w:szCs w:val="22"/>
          <w:u w:val="single"/>
        </w:rPr>
      </w:pPr>
      <w:r w:rsidRPr="003A1463">
        <w:rPr>
          <w:b/>
          <w:sz w:val="22"/>
          <w:szCs w:val="22"/>
          <w:u w:val="single"/>
        </w:rPr>
        <w:t xml:space="preserve">1 – </w:t>
      </w:r>
      <w:r w:rsidR="00F43A7B">
        <w:rPr>
          <w:b/>
          <w:sz w:val="22"/>
          <w:szCs w:val="22"/>
          <w:u w:val="single"/>
        </w:rPr>
        <w:t>Objet de la consultation</w:t>
      </w:r>
    </w:p>
    <w:p w:rsidR="00912C23" w:rsidRPr="00B307A2" w:rsidRDefault="00912C23" w:rsidP="00A455A8">
      <w:pPr>
        <w:jc w:val="both"/>
        <w:rPr>
          <w:sz w:val="22"/>
          <w:szCs w:val="22"/>
        </w:rPr>
      </w:pPr>
    </w:p>
    <w:p w:rsidR="00F43A7B" w:rsidRDefault="00EA091A" w:rsidP="00A455A8">
      <w:pPr>
        <w:jc w:val="both"/>
        <w:rPr>
          <w:sz w:val="22"/>
          <w:szCs w:val="22"/>
        </w:rPr>
      </w:pPr>
      <w:r w:rsidRPr="00B307A2">
        <w:rPr>
          <w:sz w:val="22"/>
          <w:szCs w:val="22"/>
        </w:rPr>
        <w:t>L</w:t>
      </w:r>
      <w:r w:rsidR="00F43A7B">
        <w:rPr>
          <w:sz w:val="22"/>
          <w:szCs w:val="22"/>
        </w:rPr>
        <w:t xml:space="preserve">a présente consultation </w:t>
      </w:r>
      <w:proofErr w:type="gramStart"/>
      <w:r w:rsidR="00F43A7B">
        <w:rPr>
          <w:sz w:val="22"/>
          <w:szCs w:val="22"/>
        </w:rPr>
        <w:t>a</w:t>
      </w:r>
      <w:proofErr w:type="gramEnd"/>
      <w:r w:rsidR="00F43A7B">
        <w:rPr>
          <w:sz w:val="22"/>
          <w:szCs w:val="22"/>
        </w:rPr>
        <w:t xml:space="preserve"> </w:t>
      </w:r>
      <w:proofErr w:type="spellStart"/>
      <w:r w:rsidR="00F43A7B">
        <w:rPr>
          <w:sz w:val="22"/>
          <w:szCs w:val="22"/>
        </w:rPr>
        <w:t>por</w:t>
      </w:r>
      <w:proofErr w:type="spellEnd"/>
      <w:r w:rsidR="00F43A7B">
        <w:rPr>
          <w:sz w:val="22"/>
          <w:szCs w:val="22"/>
        </w:rPr>
        <w:t xml:space="preserve"> objet : ……………</w:t>
      </w:r>
    </w:p>
    <w:p w:rsidR="00F43A7B" w:rsidRDefault="00F43A7B" w:rsidP="00A455A8">
      <w:pPr>
        <w:jc w:val="both"/>
        <w:rPr>
          <w:sz w:val="22"/>
          <w:szCs w:val="22"/>
        </w:rPr>
      </w:pPr>
    </w:p>
    <w:p w:rsidR="00912C23" w:rsidRPr="00B307A2" w:rsidRDefault="00912C23" w:rsidP="00A455A8">
      <w:pPr>
        <w:jc w:val="both"/>
        <w:rPr>
          <w:sz w:val="22"/>
          <w:szCs w:val="22"/>
        </w:rPr>
      </w:pPr>
    </w:p>
    <w:p w:rsidR="00E939CE" w:rsidRPr="00B307A2" w:rsidRDefault="00E939CE" w:rsidP="00A455A8">
      <w:pPr>
        <w:jc w:val="both"/>
        <w:rPr>
          <w:sz w:val="22"/>
          <w:szCs w:val="22"/>
        </w:rPr>
      </w:pPr>
    </w:p>
    <w:p w:rsidR="00912C23" w:rsidRPr="003A1463" w:rsidRDefault="00912C23" w:rsidP="00A455A8">
      <w:pPr>
        <w:jc w:val="both"/>
        <w:rPr>
          <w:b/>
          <w:sz w:val="22"/>
          <w:szCs w:val="22"/>
          <w:u w:val="single"/>
        </w:rPr>
      </w:pPr>
      <w:r w:rsidRPr="003A1463">
        <w:rPr>
          <w:b/>
          <w:sz w:val="22"/>
          <w:szCs w:val="22"/>
          <w:u w:val="single"/>
        </w:rPr>
        <w:t>2 – Etendue de la consultation</w:t>
      </w:r>
    </w:p>
    <w:p w:rsidR="00912C23" w:rsidRPr="00B307A2" w:rsidRDefault="00912C23" w:rsidP="00A455A8">
      <w:pPr>
        <w:jc w:val="both"/>
        <w:rPr>
          <w:sz w:val="22"/>
          <w:szCs w:val="22"/>
        </w:rPr>
      </w:pPr>
    </w:p>
    <w:p w:rsidR="0074320D" w:rsidRDefault="0074320D" w:rsidP="0074320D">
      <w:pPr>
        <w:jc w:val="both"/>
        <w:rPr>
          <w:sz w:val="22"/>
          <w:szCs w:val="22"/>
        </w:rPr>
      </w:pPr>
    </w:p>
    <w:sdt>
      <w:sdtPr>
        <w:rPr>
          <w:sz w:val="22"/>
        </w:rPr>
        <w:id w:val="101002671"/>
        <w:placeholder>
          <w:docPart w:val="DefaultPlaceholder_1082065158"/>
        </w:placeholder>
      </w:sdtPr>
      <w:sdtEndPr>
        <w:rPr>
          <w:szCs w:val="22"/>
        </w:rPr>
      </w:sdtEndPr>
      <w:sdtContent>
        <w:p w:rsidR="0074320D" w:rsidRDefault="00B2694A" w:rsidP="0074320D">
          <w:pPr>
            <w:jc w:val="both"/>
            <w:rPr>
              <w:sz w:val="22"/>
              <w:szCs w:val="22"/>
            </w:rPr>
          </w:pPr>
          <w:sdt>
            <w:sdtPr>
              <w:rPr>
                <w:sz w:val="22"/>
              </w:rPr>
              <w:id w:val="-812705594"/>
              <w14:checkbox>
                <w14:checked w14:val="0"/>
                <w14:checkedState w14:val="2612" w14:font="MS Gothic"/>
                <w14:uncheckedState w14:val="2610" w14:font="MS Gothic"/>
              </w14:checkbox>
            </w:sdtPr>
            <w:sdtEndPr/>
            <w:sdtContent>
              <w:r w:rsidR="0074320D" w:rsidRPr="002D568D">
                <w:rPr>
                  <w:rFonts w:ascii="MS Gothic" w:eastAsia="MS Gothic" w:hAnsi="MS Gothic" w:hint="eastAsia"/>
                  <w:sz w:val="22"/>
                </w:rPr>
                <w:t>☐</w:t>
              </w:r>
            </w:sdtContent>
          </w:sdt>
          <w:r w:rsidR="0074320D" w:rsidRPr="002D568D">
            <w:rPr>
              <w:sz w:val="24"/>
              <w:szCs w:val="22"/>
            </w:rPr>
            <w:t xml:space="preserve"> </w:t>
          </w:r>
          <w:r w:rsidR="0074320D">
            <w:rPr>
              <w:sz w:val="22"/>
              <w:szCs w:val="22"/>
            </w:rPr>
            <w:t xml:space="preserve">Cette consultation est restreinte et adressée directement par email </w:t>
          </w:r>
          <w:r w:rsidR="0074320D" w:rsidRPr="00B307A2">
            <w:rPr>
              <w:sz w:val="22"/>
              <w:szCs w:val="22"/>
            </w:rPr>
            <w:t>à plusieurs opérateurs économiques susceptibles de réaliser les prestations</w:t>
          </w:r>
          <w:r w:rsidR="0074320D">
            <w:rPr>
              <w:sz w:val="22"/>
              <w:szCs w:val="22"/>
            </w:rPr>
            <w:t>, avec les documents de consultation correspondants.</w:t>
          </w:r>
        </w:p>
      </w:sdtContent>
    </w:sdt>
    <w:p w:rsidR="0074320D" w:rsidRDefault="0074320D" w:rsidP="0074320D">
      <w:pPr>
        <w:jc w:val="both"/>
        <w:rPr>
          <w:sz w:val="22"/>
          <w:szCs w:val="22"/>
        </w:rPr>
      </w:pPr>
    </w:p>
    <w:sdt>
      <w:sdtPr>
        <w:rPr>
          <w:sz w:val="22"/>
        </w:rPr>
        <w:id w:val="-1445914195"/>
        <w:placeholder>
          <w:docPart w:val="DefaultPlaceholder_1082065158"/>
        </w:placeholder>
      </w:sdtPr>
      <w:sdtEndPr>
        <w:rPr>
          <w:szCs w:val="22"/>
        </w:rPr>
      </w:sdtEndPr>
      <w:sdtContent>
        <w:p w:rsidR="0074320D" w:rsidRDefault="00B2694A" w:rsidP="0074320D">
          <w:pPr>
            <w:jc w:val="both"/>
            <w:rPr>
              <w:sz w:val="22"/>
              <w:szCs w:val="22"/>
            </w:rPr>
          </w:pPr>
          <w:sdt>
            <w:sdtPr>
              <w:rPr>
                <w:sz w:val="22"/>
              </w:rPr>
              <w:id w:val="-1014142446"/>
              <w14:checkbox>
                <w14:checked w14:val="0"/>
                <w14:checkedState w14:val="2612" w14:font="MS Gothic"/>
                <w14:uncheckedState w14:val="2610" w14:font="MS Gothic"/>
              </w14:checkbox>
            </w:sdtPr>
            <w:sdtEndPr/>
            <w:sdtContent>
              <w:r w:rsidR="0074320D" w:rsidRPr="002D568D">
                <w:rPr>
                  <w:rFonts w:ascii="MS Gothic" w:eastAsia="MS Gothic" w:hAnsi="MS Gothic" w:hint="eastAsia"/>
                  <w:sz w:val="22"/>
                </w:rPr>
                <w:t>☐</w:t>
              </w:r>
            </w:sdtContent>
          </w:sdt>
          <w:r w:rsidR="0074320D" w:rsidRPr="002D568D">
            <w:rPr>
              <w:sz w:val="24"/>
              <w:szCs w:val="22"/>
            </w:rPr>
            <w:t xml:space="preserve"> </w:t>
          </w:r>
          <w:r w:rsidR="0074320D">
            <w:rPr>
              <w:sz w:val="22"/>
              <w:szCs w:val="22"/>
            </w:rPr>
            <w:t>Cette consultation est ouverte.</w:t>
          </w:r>
          <w:r w:rsidR="0074320D" w:rsidRPr="00EA56A2">
            <w:rPr>
              <w:sz w:val="22"/>
              <w:szCs w:val="22"/>
            </w:rPr>
            <w:t xml:space="preserve"> </w:t>
          </w:r>
          <w:r w:rsidR="0074320D">
            <w:rPr>
              <w:sz w:val="22"/>
              <w:szCs w:val="22"/>
            </w:rPr>
            <w:t>L</w:t>
          </w:r>
          <w:r w:rsidR="0074320D" w:rsidRPr="00B307A2">
            <w:rPr>
              <w:sz w:val="22"/>
              <w:szCs w:val="22"/>
            </w:rPr>
            <w:t xml:space="preserve">es documents de consultation correspondants sont publiés sur </w:t>
          </w:r>
          <w:r w:rsidR="0074320D">
            <w:rPr>
              <w:sz w:val="22"/>
              <w:szCs w:val="22"/>
            </w:rPr>
            <w:t>la plateforme</w:t>
          </w:r>
          <w:r w:rsidR="0074320D" w:rsidRPr="00B307A2">
            <w:rPr>
              <w:sz w:val="22"/>
              <w:szCs w:val="22"/>
            </w:rPr>
            <w:t xml:space="preserve"> </w:t>
          </w:r>
          <w:r w:rsidR="0074320D">
            <w:rPr>
              <w:color w:val="0070C0"/>
              <w:sz w:val="22"/>
              <w:szCs w:val="22"/>
            </w:rPr>
            <w:t>www.marchespublics.nc</w:t>
          </w:r>
          <w:r w:rsidR="0074320D" w:rsidRPr="00B307A2">
            <w:rPr>
              <w:sz w:val="22"/>
              <w:szCs w:val="22"/>
            </w:rPr>
            <w:t xml:space="preserve"> afin que tout opérateur économique ayant les capacités nécessaires et en situation de régularité administrative, fiscale et sociale, puisse y répondre.</w:t>
          </w:r>
        </w:p>
      </w:sdtContent>
    </w:sdt>
    <w:p w:rsidR="0074320D" w:rsidRPr="00B307A2" w:rsidRDefault="0074320D" w:rsidP="0074320D">
      <w:pPr>
        <w:jc w:val="both"/>
        <w:rPr>
          <w:sz w:val="22"/>
          <w:szCs w:val="22"/>
        </w:rPr>
      </w:pPr>
    </w:p>
    <w:p w:rsidR="00E939CE" w:rsidRPr="00B307A2" w:rsidRDefault="00E939CE" w:rsidP="00254BB9">
      <w:pPr>
        <w:jc w:val="both"/>
        <w:rPr>
          <w:sz w:val="22"/>
          <w:szCs w:val="22"/>
        </w:rPr>
      </w:pPr>
    </w:p>
    <w:p w:rsidR="00912C23" w:rsidRPr="003A1463" w:rsidRDefault="00912C23" w:rsidP="00254BB9">
      <w:pPr>
        <w:jc w:val="both"/>
        <w:rPr>
          <w:b/>
          <w:sz w:val="22"/>
          <w:szCs w:val="22"/>
          <w:u w:val="single"/>
        </w:rPr>
      </w:pPr>
      <w:r w:rsidRPr="003A1463">
        <w:rPr>
          <w:b/>
          <w:sz w:val="22"/>
          <w:szCs w:val="22"/>
          <w:u w:val="single"/>
        </w:rPr>
        <w:t>3 – Répartition en lots, forme des réponses, et forme des contrats</w:t>
      </w:r>
    </w:p>
    <w:p w:rsidR="002D568D" w:rsidRPr="00AC4B69" w:rsidRDefault="002D568D" w:rsidP="002D568D">
      <w:pPr>
        <w:jc w:val="both"/>
        <w:rPr>
          <w:b/>
          <w:sz w:val="22"/>
          <w:szCs w:val="22"/>
          <w:u w:val="single"/>
        </w:rPr>
      </w:pPr>
    </w:p>
    <w:sdt>
      <w:sdtPr>
        <w:rPr>
          <w:sz w:val="22"/>
        </w:rPr>
        <w:id w:val="118729722"/>
        <w:placeholder>
          <w:docPart w:val="DefaultPlaceholder_1082065158"/>
        </w:placeholder>
      </w:sdtPr>
      <w:sdtEndPr>
        <w:rPr>
          <w:szCs w:val="22"/>
        </w:rPr>
      </w:sdtEndPr>
      <w:sdtContent>
        <w:p w:rsidR="008D724E" w:rsidRDefault="00B2694A" w:rsidP="002D568D">
          <w:pPr>
            <w:jc w:val="both"/>
            <w:rPr>
              <w:sz w:val="22"/>
              <w:szCs w:val="22"/>
            </w:rPr>
          </w:pPr>
          <w:sdt>
            <w:sdtPr>
              <w:rPr>
                <w:sz w:val="22"/>
              </w:rPr>
              <w:id w:val="507023071"/>
              <w14:checkbox>
                <w14:checked w14:val="0"/>
                <w14:checkedState w14:val="2612" w14:font="MS Gothic"/>
                <w14:uncheckedState w14:val="2610" w14:font="MS Gothic"/>
              </w14:checkbox>
            </w:sdtPr>
            <w:sdtEndPr/>
            <w:sdtContent>
              <w:r w:rsidR="002D568D" w:rsidRPr="002D568D">
                <w:rPr>
                  <w:rFonts w:ascii="MS Gothic" w:eastAsia="MS Gothic" w:hAnsi="MS Gothic" w:hint="eastAsia"/>
                  <w:sz w:val="22"/>
                </w:rPr>
                <w:t>☐</w:t>
              </w:r>
            </w:sdtContent>
          </w:sdt>
          <w:r w:rsidR="002D568D" w:rsidRPr="002D568D">
            <w:rPr>
              <w:sz w:val="24"/>
              <w:szCs w:val="22"/>
            </w:rPr>
            <w:t xml:space="preserve"> </w:t>
          </w:r>
          <w:r w:rsidR="002D568D" w:rsidRPr="00B307A2">
            <w:rPr>
              <w:sz w:val="22"/>
              <w:szCs w:val="22"/>
            </w:rPr>
            <w:t>Les prestations ne sont pas réparties en lots.</w:t>
          </w:r>
        </w:p>
        <w:p w:rsidR="002D568D" w:rsidRPr="00B307A2" w:rsidRDefault="00B2694A" w:rsidP="002D568D">
          <w:pPr>
            <w:jc w:val="both"/>
            <w:rPr>
              <w:sz w:val="22"/>
              <w:szCs w:val="22"/>
            </w:rPr>
          </w:pPr>
        </w:p>
      </w:sdtContent>
    </w:sdt>
    <w:sdt>
      <w:sdtPr>
        <w:rPr>
          <w:sz w:val="22"/>
        </w:rPr>
        <w:id w:val="1837729585"/>
        <w:placeholder>
          <w:docPart w:val="DefaultPlaceholder_1082065158"/>
        </w:placeholder>
      </w:sdtPr>
      <w:sdtEndPr>
        <w:rPr>
          <w:szCs w:val="22"/>
        </w:rPr>
      </w:sdtEndPr>
      <w:sdtContent>
        <w:p w:rsidR="002D568D" w:rsidRDefault="00B2694A" w:rsidP="002D568D">
          <w:pPr>
            <w:jc w:val="both"/>
            <w:rPr>
              <w:sz w:val="22"/>
              <w:szCs w:val="22"/>
            </w:rPr>
          </w:pPr>
          <w:sdt>
            <w:sdtPr>
              <w:rPr>
                <w:sz w:val="22"/>
              </w:rPr>
              <w:id w:val="-425656914"/>
              <w14:checkbox>
                <w14:checked w14:val="0"/>
                <w14:checkedState w14:val="2612" w14:font="MS Gothic"/>
                <w14:uncheckedState w14:val="2610" w14:font="MS Gothic"/>
              </w14:checkbox>
            </w:sdtPr>
            <w:sdtEndPr/>
            <w:sdtContent>
              <w:r w:rsidR="00372C2F">
                <w:rPr>
                  <w:rFonts w:ascii="MS Gothic" w:eastAsia="MS Gothic" w:hAnsi="MS Gothic" w:hint="eastAsia"/>
                  <w:sz w:val="22"/>
                </w:rPr>
                <w:t>☐</w:t>
              </w:r>
            </w:sdtContent>
          </w:sdt>
          <w:r w:rsidR="002D568D" w:rsidRPr="002D568D">
            <w:rPr>
              <w:sz w:val="24"/>
              <w:szCs w:val="22"/>
            </w:rPr>
            <w:t xml:space="preserve"> </w:t>
          </w:r>
          <w:r w:rsidR="002D568D" w:rsidRPr="00B307A2">
            <w:rPr>
              <w:sz w:val="22"/>
              <w:szCs w:val="22"/>
            </w:rPr>
            <w:t>La consultation porte sur plusieurs lots définis comme suit :</w:t>
          </w:r>
        </w:p>
        <w:p w:rsidR="002D568D" w:rsidRPr="00B307A2" w:rsidRDefault="002D568D" w:rsidP="002D568D">
          <w:pPr>
            <w:jc w:val="both"/>
            <w:rPr>
              <w:sz w:val="22"/>
              <w:szCs w:val="22"/>
            </w:rPr>
          </w:pPr>
        </w:p>
        <w:tbl>
          <w:tblPr>
            <w:tblStyle w:val="Grilledutableau"/>
            <w:tblW w:w="5529" w:type="dxa"/>
            <w:tblInd w:w="108" w:type="dxa"/>
            <w:tblLook w:val="04A0" w:firstRow="1" w:lastRow="0" w:firstColumn="1" w:lastColumn="0" w:noHBand="0" w:noVBand="1"/>
          </w:tblPr>
          <w:tblGrid>
            <w:gridCol w:w="817"/>
            <w:gridCol w:w="4712"/>
          </w:tblGrid>
          <w:tr w:rsidR="002D568D" w:rsidTr="001977A6">
            <w:tc>
              <w:tcPr>
                <w:tcW w:w="817" w:type="dxa"/>
              </w:tcPr>
              <w:p w:rsidR="002D568D" w:rsidRDefault="002D568D" w:rsidP="001977A6">
                <w:pPr>
                  <w:spacing w:line="245" w:lineRule="auto"/>
                  <w:jc w:val="center"/>
                  <w:rPr>
                    <w:sz w:val="22"/>
                    <w:szCs w:val="22"/>
                  </w:rPr>
                </w:pPr>
                <w:r>
                  <w:rPr>
                    <w:sz w:val="22"/>
                    <w:szCs w:val="22"/>
                  </w:rPr>
                  <w:t>LOT</w:t>
                </w:r>
              </w:p>
            </w:tc>
            <w:tc>
              <w:tcPr>
                <w:tcW w:w="4712" w:type="dxa"/>
              </w:tcPr>
              <w:p w:rsidR="002D568D" w:rsidRDefault="002D568D" w:rsidP="001977A6">
                <w:pPr>
                  <w:spacing w:line="245" w:lineRule="auto"/>
                  <w:rPr>
                    <w:sz w:val="22"/>
                    <w:szCs w:val="22"/>
                  </w:rPr>
                </w:pPr>
                <w:r>
                  <w:rPr>
                    <w:sz w:val="22"/>
                    <w:szCs w:val="22"/>
                  </w:rPr>
                  <w:t>LIBELLÉ</w:t>
                </w:r>
              </w:p>
            </w:tc>
          </w:tr>
          <w:tr w:rsidR="002D568D" w:rsidRPr="008E41F9" w:rsidTr="001977A6">
            <w:tc>
              <w:tcPr>
                <w:tcW w:w="817" w:type="dxa"/>
              </w:tcPr>
              <w:p w:rsidR="002D568D" w:rsidRPr="008E41F9" w:rsidRDefault="002D568D" w:rsidP="001977A6">
                <w:pPr>
                  <w:spacing w:line="245" w:lineRule="auto"/>
                  <w:jc w:val="center"/>
                  <w:rPr>
                    <w:color w:val="0070C0"/>
                    <w:sz w:val="22"/>
                    <w:szCs w:val="22"/>
                  </w:rPr>
                </w:pPr>
                <w:r w:rsidRPr="008E41F9">
                  <w:rPr>
                    <w:color w:val="0070C0"/>
                    <w:sz w:val="22"/>
                    <w:szCs w:val="22"/>
                  </w:rPr>
                  <w:t>1</w:t>
                </w:r>
              </w:p>
            </w:tc>
            <w:tc>
              <w:tcPr>
                <w:tcW w:w="4712" w:type="dxa"/>
              </w:tcPr>
              <w:p w:rsidR="002D568D" w:rsidRPr="008E41F9" w:rsidRDefault="002D568D" w:rsidP="001977A6">
                <w:pPr>
                  <w:spacing w:line="245" w:lineRule="auto"/>
                  <w:rPr>
                    <w:color w:val="0070C0"/>
                    <w:sz w:val="22"/>
                    <w:szCs w:val="22"/>
                  </w:rPr>
                </w:pPr>
                <w:r w:rsidRPr="008E41F9">
                  <w:rPr>
                    <w:color w:val="0070C0"/>
                    <w:sz w:val="22"/>
                    <w:szCs w:val="22"/>
                  </w:rPr>
                  <w:t>Objet du lot</w:t>
                </w:r>
              </w:p>
              <w:p w:rsidR="002D568D" w:rsidRPr="008E41F9" w:rsidRDefault="002D568D" w:rsidP="001977A6">
                <w:pPr>
                  <w:spacing w:line="245" w:lineRule="auto"/>
                  <w:rPr>
                    <w:color w:val="0070C0"/>
                    <w:sz w:val="22"/>
                    <w:szCs w:val="22"/>
                  </w:rPr>
                </w:pPr>
              </w:p>
            </w:tc>
          </w:tr>
          <w:tr w:rsidR="002D568D" w:rsidRPr="008E41F9" w:rsidTr="001977A6">
            <w:tc>
              <w:tcPr>
                <w:tcW w:w="817" w:type="dxa"/>
              </w:tcPr>
              <w:p w:rsidR="002D568D" w:rsidRPr="008E41F9" w:rsidRDefault="002D568D" w:rsidP="001977A6">
                <w:pPr>
                  <w:spacing w:line="245" w:lineRule="auto"/>
                  <w:jc w:val="center"/>
                  <w:rPr>
                    <w:color w:val="0070C0"/>
                    <w:sz w:val="22"/>
                    <w:szCs w:val="22"/>
                  </w:rPr>
                </w:pPr>
                <w:r w:rsidRPr="008E41F9">
                  <w:rPr>
                    <w:color w:val="0070C0"/>
                    <w:sz w:val="22"/>
                    <w:szCs w:val="22"/>
                  </w:rPr>
                  <w:t>2</w:t>
                </w:r>
              </w:p>
            </w:tc>
            <w:tc>
              <w:tcPr>
                <w:tcW w:w="4712" w:type="dxa"/>
              </w:tcPr>
              <w:p w:rsidR="002D568D" w:rsidRPr="008E41F9" w:rsidRDefault="002D568D" w:rsidP="001977A6">
                <w:pPr>
                  <w:spacing w:line="245" w:lineRule="auto"/>
                  <w:rPr>
                    <w:color w:val="0070C0"/>
                    <w:sz w:val="22"/>
                    <w:szCs w:val="22"/>
                  </w:rPr>
                </w:pPr>
                <w:r w:rsidRPr="008E41F9">
                  <w:rPr>
                    <w:color w:val="0070C0"/>
                    <w:sz w:val="22"/>
                    <w:szCs w:val="22"/>
                  </w:rPr>
                  <w:t>Objet du lot</w:t>
                </w:r>
              </w:p>
              <w:p w:rsidR="002D568D" w:rsidRPr="008E41F9" w:rsidRDefault="002D568D" w:rsidP="001977A6">
                <w:pPr>
                  <w:spacing w:line="245" w:lineRule="auto"/>
                  <w:rPr>
                    <w:color w:val="0070C0"/>
                    <w:sz w:val="22"/>
                    <w:szCs w:val="22"/>
                  </w:rPr>
                </w:pPr>
              </w:p>
            </w:tc>
          </w:tr>
          <w:tr w:rsidR="002D568D" w:rsidRPr="008E41F9" w:rsidTr="001977A6">
            <w:tc>
              <w:tcPr>
                <w:tcW w:w="817" w:type="dxa"/>
              </w:tcPr>
              <w:p w:rsidR="002D568D" w:rsidRPr="008E41F9" w:rsidRDefault="002D568D" w:rsidP="001977A6">
                <w:pPr>
                  <w:spacing w:line="245" w:lineRule="auto"/>
                  <w:jc w:val="center"/>
                  <w:rPr>
                    <w:color w:val="0070C0"/>
                    <w:sz w:val="22"/>
                    <w:szCs w:val="22"/>
                  </w:rPr>
                </w:pPr>
                <w:r w:rsidRPr="008E41F9">
                  <w:rPr>
                    <w:color w:val="0070C0"/>
                    <w:sz w:val="22"/>
                    <w:szCs w:val="22"/>
                  </w:rPr>
                  <w:t>3</w:t>
                </w:r>
              </w:p>
            </w:tc>
            <w:tc>
              <w:tcPr>
                <w:tcW w:w="4712" w:type="dxa"/>
              </w:tcPr>
              <w:p w:rsidR="002D568D" w:rsidRPr="008E41F9" w:rsidRDefault="002D568D" w:rsidP="001977A6">
                <w:pPr>
                  <w:spacing w:line="245" w:lineRule="auto"/>
                  <w:rPr>
                    <w:color w:val="0070C0"/>
                    <w:sz w:val="22"/>
                    <w:szCs w:val="22"/>
                  </w:rPr>
                </w:pPr>
                <w:r w:rsidRPr="008E41F9">
                  <w:rPr>
                    <w:color w:val="0070C0"/>
                    <w:sz w:val="22"/>
                    <w:szCs w:val="22"/>
                  </w:rPr>
                  <w:t>Objet du lot</w:t>
                </w:r>
              </w:p>
              <w:p w:rsidR="002D568D" w:rsidRPr="008E41F9" w:rsidRDefault="002D568D" w:rsidP="001977A6">
                <w:pPr>
                  <w:spacing w:line="245" w:lineRule="auto"/>
                  <w:rPr>
                    <w:color w:val="0070C0"/>
                    <w:sz w:val="22"/>
                    <w:szCs w:val="22"/>
                  </w:rPr>
                </w:pPr>
              </w:p>
            </w:tc>
          </w:tr>
        </w:tbl>
        <w:p w:rsidR="002D568D" w:rsidRDefault="002D568D" w:rsidP="002D568D">
          <w:pPr>
            <w:spacing w:line="245" w:lineRule="auto"/>
            <w:rPr>
              <w:sz w:val="22"/>
              <w:szCs w:val="22"/>
            </w:rPr>
          </w:pPr>
        </w:p>
        <w:p w:rsidR="002D568D" w:rsidRPr="00B307A2" w:rsidRDefault="00B33CE3" w:rsidP="002D568D">
          <w:pPr>
            <w:jc w:val="both"/>
            <w:rPr>
              <w:sz w:val="22"/>
              <w:szCs w:val="22"/>
            </w:rPr>
          </w:pPr>
          <w:r>
            <w:rPr>
              <w:sz w:val="22"/>
              <w:szCs w:val="22"/>
            </w:rPr>
            <w:t xml:space="preserve">Un candidat </w:t>
          </w:r>
          <w:r w:rsidR="002D568D" w:rsidRPr="00B307A2">
            <w:rPr>
              <w:sz w:val="22"/>
              <w:szCs w:val="22"/>
            </w:rPr>
            <w:t xml:space="preserve">peut soumissionner </w:t>
          </w:r>
          <w:r>
            <w:rPr>
              <w:sz w:val="22"/>
              <w:szCs w:val="22"/>
            </w:rPr>
            <w:t xml:space="preserve">seul </w:t>
          </w:r>
          <w:r w:rsidR="00EB7620">
            <w:rPr>
              <w:sz w:val="22"/>
              <w:szCs w:val="22"/>
            </w:rPr>
            <w:t xml:space="preserve">ou en groupement </w:t>
          </w:r>
          <w:r w:rsidR="002D568D" w:rsidRPr="00B307A2">
            <w:rPr>
              <w:sz w:val="22"/>
              <w:szCs w:val="22"/>
            </w:rPr>
            <w:t xml:space="preserve">sur </w:t>
          </w:r>
          <w:r w:rsidR="00EB7620">
            <w:rPr>
              <w:sz w:val="22"/>
              <w:szCs w:val="22"/>
            </w:rPr>
            <w:t>le ou les</w:t>
          </w:r>
          <w:r>
            <w:rPr>
              <w:sz w:val="22"/>
              <w:szCs w:val="22"/>
            </w:rPr>
            <w:t xml:space="preserve"> </w:t>
          </w:r>
          <w:r w:rsidR="002D568D" w:rsidRPr="00B307A2">
            <w:rPr>
              <w:sz w:val="22"/>
              <w:szCs w:val="22"/>
            </w:rPr>
            <w:t>lot</w:t>
          </w:r>
          <w:r w:rsidR="00EB7620">
            <w:rPr>
              <w:sz w:val="22"/>
              <w:szCs w:val="22"/>
            </w:rPr>
            <w:t>s de son choix</w:t>
          </w:r>
          <w:r w:rsidR="002D568D" w:rsidRPr="00B307A2">
            <w:rPr>
              <w:sz w:val="22"/>
              <w:szCs w:val="22"/>
            </w:rPr>
            <w:t>.</w:t>
          </w:r>
        </w:p>
        <w:p w:rsidR="00A1468E" w:rsidRPr="00B307A2" w:rsidRDefault="00B33CE3" w:rsidP="002D568D">
          <w:pPr>
            <w:jc w:val="both"/>
            <w:rPr>
              <w:sz w:val="22"/>
              <w:szCs w:val="22"/>
            </w:rPr>
          </w:pPr>
          <w:r>
            <w:rPr>
              <w:sz w:val="22"/>
              <w:szCs w:val="22"/>
            </w:rPr>
            <w:t xml:space="preserve">Chaque candidat </w:t>
          </w:r>
          <w:r w:rsidR="00A1468E">
            <w:rPr>
              <w:sz w:val="22"/>
              <w:szCs w:val="22"/>
            </w:rPr>
            <w:t xml:space="preserve">peut </w:t>
          </w:r>
          <w:r>
            <w:rPr>
              <w:sz w:val="22"/>
              <w:szCs w:val="22"/>
            </w:rPr>
            <w:t xml:space="preserve">également </w:t>
          </w:r>
          <w:r w:rsidR="00A1468E">
            <w:rPr>
              <w:sz w:val="22"/>
              <w:szCs w:val="22"/>
            </w:rPr>
            <w:t>se présenter avec un ou plusieurs sous-traitants.</w:t>
          </w:r>
        </w:p>
        <w:p w:rsidR="00EB7620" w:rsidRDefault="00EB7620" w:rsidP="002D568D">
          <w:pPr>
            <w:jc w:val="both"/>
            <w:rPr>
              <w:sz w:val="22"/>
              <w:szCs w:val="22"/>
            </w:rPr>
          </w:pPr>
          <w:r>
            <w:rPr>
              <w:sz w:val="22"/>
              <w:szCs w:val="22"/>
            </w:rPr>
            <w:t xml:space="preserve">L’analyse et l’attribution des lots </w:t>
          </w:r>
          <w:r w:rsidR="00955357">
            <w:rPr>
              <w:sz w:val="22"/>
              <w:szCs w:val="22"/>
            </w:rPr>
            <w:t>sont</w:t>
          </w:r>
          <w:r>
            <w:rPr>
              <w:sz w:val="22"/>
              <w:szCs w:val="22"/>
            </w:rPr>
            <w:t xml:space="preserve"> effectuée</w:t>
          </w:r>
          <w:r w:rsidR="00955357">
            <w:rPr>
              <w:sz w:val="22"/>
              <w:szCs w:val="22"/>
            </w:rPr>
            <w:t>s</w:t>
          </w:r>
          <w:r>
            <w:rPr>
              <w:sz w:val="22"/>
              <w:szCs w:val="22"/>
            </w:rPr>
            <w:t xml:space="preserve"> de manière indépendante.</w:t>
          </w:r>
        </w:p>
        <w:p w:rsidR="002D568D" w:rsidRPr="00B307A2" w:rsidRDefault="00EB7620" w:rsidP="002D568D">
          <w:pPr>
            <w:jc w:val="both"/>
            <w:rPr>
              <w:sz w:val="22"/>
              <w:szCs w:val="22"/>
            </w:rPr>
          </w:pPr>
          <w:r>
            <w:rPr>
              <w:sz w:val="22"/>
              <w:szCs w:val="22"/>
            </w:rPr>
            <w:t>Dans le cas où plusieurs lots sont attribués au même candidat, p</w:t>
          </w:r>
          <w:r w:rsidR="002D568D" w:rsidRPr="00B307A2">
            <w:rPr>
              <w:sz w:val="22"/>
              <w:szCs w:val="22"/>
            </w:rPr>
            <w:t xml:space="preserve">ar mesure de simplification, un contrat unique pourra être passé avec </w:t>
          </w:r>
          <w:r>
            <w:rPr>
              <w:sz w:val="22"/>
              <w:szCs w:val="22"/>
            </w:rPr>
            <w:t>lui</w:t>
          </w:r>
          <w:r w:rsidR="002D568D" w:rsidRPr="00B307A2">
            <w:rPr>
              <w:sz w:val="22"/>
              <w:szCs w:val="22"/>
            </w:rPr>
            <w:t>.</w:t>
          </w:r>
        </w:p>
        <w:p w:rsidR="002D568D" w:rsidRPr="00B307A2" w:rsidRDefault="00B2694A" w:rsidP="002D568D">
          <w:pPr>
            <w:jc w:val="both"/>
            <w:rPr>
              <w:sz w:val="22"/>
              <w:szCs w:val="22"/>
            </w:rPr>
          </w:pPr>
        </w:p>
      </w:sdtContent>
    </w:sdt>
    <w:p w:rsidR="0029605A" w:rsidRPr="00B307A2" w:rsidRDefault="0029605A" w:rsidP="00254BB9">
      <w:pPr>
        <w:jc w:val="both"/>
        <w:rPr>
          <w:sz w:val="22"/>
          <w:szCs w:val="22"/>
        </w:rPr>
      </w:pPr>
    </w:p>
    <w:p w:rsidR="00E939CE" w:rsidRPr="003A1463" w:rsidRDefault="00E939CE" w:rsidP="00254BB9">
      <w:pPr>
        <w:jc w:val="both"/>
        <w:rPr>
          <w:b/>
          <w:sz w:val="22"/>
          <w:szCs w:val="22"/>
          <w:u w:val="single"/>
        </w:rPr>
      </w:pPr>
      <w:r w:rsidRPr="003A1463">
        <w:rPr>
          <w:b/>
          <w:sz w:val="22"/>
          <w:szCs w:val="22"/>
          <w:u w:val="single"/>
        </w:rPr>
        <w:t>4 – Forme du contrat et des prix</w:t>
      </w:r>
    </w:p>
    <w:p w:rsidR="00E939CE" w:rsidRPr="00B307A2" w:rsidRDefault="00E939CE" w:rsidP="00254BB9">
      <w:pPr>
        <w:jc w:val="both"/>
        <w:rPr>
          <w:b/>
          <w:sz w:val="22"/>
          <w:szCs w:val="22"/>
        </w:rPr>
      </w:pPr>
    </w:p>
    <w:p w:rsidR="00E939CE" w:rsidRPr="00B307A2" w:rsidRDefault="00E939CE" w:rsidP="00254BB9">
      <w:pPr>
        <w:jc w:val="both"/>
        <w:rPr>
          <w:sz w:val="22"/>
          <w:szCs w:val="22"/>
        </w:rPr>
      </w:pPr>
      <w:r w:rsidRPr="00B307A2">
        <w:rPr>
          <w:sz w:val="22"/>
          <w:szCs w:val="22"/>
        </w:rPr>
        <w:t xml:space="preserve">Il s’agit d’un contrat </w:t>
      </w:r>
      <w:r w:rsidR="000A52DE">
        <w:rPr>
          <w:sz w:val="22"/>
          <w:szCs w:val="22"/>
        </w:rPr>
        <w:t xml:space="preserve">à </w:t>
      </w:r>
      <w:r w:rsidR="00D9343E">
        <w:rPr>
          <w:sz w:val="22"/>
          <w:szCs w:val="22"/>
        </w:rPr>
        <w:t>bons de commande.</w:t>
      </w:r>
    </w:p>
    <w:p w:rsidR="00E939CE" w:rsidRDefault="00E939CE" w:rsidP="00254BB9">
      <w:pPr>
        <w:jc w:val="both"/>
        <w:rPr>
          <w:sz w:val="22"/>
          <w:szCs w:val="22"/>
        </w:rPr>
      </w:pPr>
    </w:p>
    <w:p w:rsidR="00D9343E" w:rsidRPr="00B307A2" w:rsidRDefault="00D9343E" w:rsidP="00D9343E">
      <w:pPr>
        <w:jc w:val="both"/>
        <w:rPr>
          <w:sz w:val="22"/>
          <w:szCs w:val="22"/>
        </w:rPr>
      </w:pPr>
      <w:r w:rsidRPr="00B307A2">
        <w:rPr>
          <w:sz w:val="22"/>
          <w:szCs w:val="22"/>
        </w:rPr>
        <w:t>Les commandes sont émises au fur et à mesure des besoins par l’administration, et les prix unitaires figurant à l’article 4.2 du contrat sont appliqués aux quantités commandées</w:t>
      </w:r>
      <w:r>
        <w:rPr>
          <w:sz w:val="22"/>
          <w:szCs w:val="22"/>
        </w:rPr>
        <w:t xml:space="preserve"> et réellement exécutées</w:t>
      </w:r>
      <w:r w:rsidRPr="00B307A2">
        <w:rPr>
          <w:sz w:val="22"/>
          <w:szCs w:val="22"/>
        </w:rPr>
        <w:t>.</w:t>
      </w:r>
    </w:p>
    <w:p w:rsidR="003A1463" w:rsidRDefault="003A1463" w:rsidP="00254BB9">
      <w:pPr>
        <w:jc w:val="both"/>
        <w:rPr>
          <w:sz w:val="22"/>
          <w:szCs w:val="22"/>
        </w:rPr>
      </w:pPr>
    </w:p>
    <w:p w:rsidR="003A1463" w:rsidRDefault="00D9343E" w:rsidP="00254BB9">
      <w:pPr>
        <w:jc w:val="both"/>
        <w:rPr>
          <w:sz w:val="22"/>
          <w:szCs w:val="22"/>
        </w:rPr>
      </w:pPr>
      <w:r>
        <w:rPr>
          <w:sz w:val="22"/>
          <w:szCs w:val="22"/>
        </w:rPr>
        <w:t xml:space="preserve">La </w:t>
      </w:r>
      <w:r w:rsidRPr="00B307A2">
        <w:rPr>
          <w:sz w:val="22"/>
          <w:szCs w:val="22"/>
        </w:rPr>
        <w:t xml:space="preserve">durée </w:t>
      </w:r>
      <w:r>
        <w:rPr>
          <w:sz w:val="22"/>
          <w:szCs w:val="22"/>
        </w:rPr>
        <w:t xml:space="preserve">et les délais relatifs au contrat, ainsi que son éventuelle reconduction, sont précisés à l’article 5 </w:t>
      </w:r>
      <w:r w:rsidRPr="00B307A2">
        <w:rPr>
          <w:sz w:val="22"/>
          <w:szCs w:val="22"/>
        </w:rPr>
        <w:t xml:space="preserve">du </w:t>
      </w:r>
      <w:r>
        <w:rPr>
          <w:sz w:val="22"/>
          <w:szCs w:val="22"/>
        </w:rPr>
        <w:t xml:space="preserve">projet de </w:t>
      </w:r>
      <w:r w:rsidRPr="00B307A2">
        <w:rPr>
          <w:sz w:val="22"/>
          <w:szCs w:val="22"/>
        </w:rPr>
        <w:t>contrat</w:t>
      </w:r>
    </w:p>
    <w:p w:rsidR="003A1463" w:rsidRDefault="003A1463" w:rsidP="00254BB9">
      <w:pPr>
        <w:jc w:val="both"/>
        <w:rPr>
          <w:sz w:val="22"/>
          <w:szCs w:val="22"/>
        </w:rPr>
      </w:pPr>
    </w:p>
    <w:p w:rsidR="003A1463" w:rsidRPr="00AC4B69" w:rsidRDefault="003A1463" w:rsidP="003A1463">
      <w:pPr>
        <w:rPr>
          <w:b/>
          <w:bCs/>
          <w:sz w:val="22"/>
          <w:szCs w:val="22"/>
          <w:u w:val="single"/>
        </w:rPr>
      </w:pPr>
      <w:r w:rsidRPr="00AC4B69">
        <w:rPr>
          <w:b/>
          <w:bCs/>
          <w:sz w:val="22"/>
          <w:szCs w:val="22"/>
          <w:u w:val="single"/>
        </w:rPr>
        <w:t>5 - Questions, réponses, modifications</w:t>
      </w:r>
    </w:p>
    <w:p w:rsidR="003A1463" w:rsidRPr="00B307A2" w:rsidRDefault="003A1463" w:rsidP="003A1463">
      <w:pPr>
        <w:jc w:val="both"/>
        <w:rPr>
          <w:sz w:val="22"/>
          <w:szCs w:val="22"/>
        </w:rPr>
      </w:pPr>
    </w:p>
    <w:sdt>
      <w:sdtPr>
        <w:rPr>
          <w:sz w:val="22"/>
        </w:rPr>
        <w:id w:val="323088539"/>
        <w:placeholder>
          <w:docPart w:val="DefaultPlaceholder_1082065158"/>
        </w:placeholder>
      </w:sdtPr>
      <w:sdtEndPr>
        <w:rPr>
          <w:color w:val="0070C0"/>
          <w:szCs w:val="22"/>
        </w:rPr>
      </w:sdtEndPr>
      <w:sdtContent>
        <w:p w:rsidR="009460DF" w:rsidRPr="00B307A2" w:rsidRDefault="00B2694A" w:rsidP="009460DF">
          <w:pPr>
            <w:jc w:val="both"/>
            <w:rPr>
              <w:sz w:val="22"/>
              <w:szCs w:val="22"/>
            </w:rPr>
          </w:pPr>
          <w:sdt>
            <w:sdtPr>
              <w:rPr>
                <w:sz w:val="22"/>
              </w:rPr>
              <w:id w:val="-1568716574"/>
              <w14:checkbox>
                <w14:checked w14:val="0"/>
                <w14:checkedState w14:val="2612" w14:font="MS Gothic"/>
                <w14:uncheckedState w14:val="2610" w14:font="MS Gothic"/>
              </w14:checkbox>
            </w:sdtPr>
            <w:sdtEndPr/>
            <w:sdtContent>
              <w:r w:rsidR="009460DF" w:rsidRPr="002D568D">
                <w:rPr>
                  <w:rFonts w:ascii="MS Gothic" w:eastAsia="MS Gothic" w:hAnsi="MS Gothic" w:hint="eastAsia"/>
                  <w:sz w:val="22"/>
                </w:rPr>
                <w:t>☐</w:t>
              </w:r>
            </w:sdtContent>
          </w:sdt>
          <w:r w:rsidR="009460DF" w:rsidRPr="002D568D">
            <w:rPr>
              <w:sz w:val="24"/>
              <w:szCs w:val="22"/>
            </w:rPr>
            <w:t xml:space="preserve"> </w:t>
          </w:r>
          <w:r w:rsidR="009460DF" w:rsidRPr="00B307A2">
            <w:rPr>
              <w:sz w:val="22"/>
              <w:szCs w:val="22"/>
            </w:rPr>
            <w:t xml:space="preserve">Toute question des candidats sera </w:t>
          </w:r>
          <w:r w:rsidR="009460DF">
            <w:rPr>
              <w:sz w:val="22"/>
              <w:szCs w:val="22"/>
            </w:rPr>
            <w:t xml:space="preserve">envoyée au plus tard </w:t>
          </w:r>
          <w:r w:rsidR="009460DF" w:rsidRPr="00281A85">
            <w:rPr>
              <w:color w:val="0070C0"/>
              <w:sz w:val="22"/>
              <w:szCs w:val="22"/>
            </w:rPr>
            <w:t>5</w:t>
          </w:r>
          <w:r w:rsidR="009460DF">
            <w:rPr>
              <w:sz w:val="22"/>
              <w:szCs w:val="22"/>
            </w:rPr>
            <w:t xml:space="preserve"> jours avant la date limite de remise des offres à l’adresse email suivante : </w:t>
          </w:r>
          <w:r w:rsidR="00257E69" w:rsidRPr="000A79A6">
            <w:rPr>
              <w:color w:val="0070C0"/>
              <w:sz w:val="22"/>
              <w:szCs w:val="22"/>
            </w:rPr>
            <w:t>(</w:t>
          </w:r>
          <w:r w:rsidR="00257E69">
            <w:rPr>
              <w:color w:val="0070C0"/>
              <w:sz w:val="22"/>
              <w:szCs w:val="22"/>
            </w:rPr>
            <w:t xml:space="preserve">indiquer une </w:t>
          </w:r>
          <w:r w:rsidR="00257E69" w:rsidRPr="000A79A6">
            <w:rPr>
              <w:color w:val="0070C0"/>
              <w:sz w:val="22"/>
              <w:szCs w:val="22"/>
            </w:rPr>
            <w:t>adresse email générique</w:t>
          </w:r>
          <w:r w:rsidR="00257E69">
            <w:rPr>
              <w:color w:val="0070C0"/>
              <w:sz w:val="22"/>
              <w:szCs w:val="22"/>
            </w:rPr>
            <w:t>,</w:t>
          </w:r>
          <w:r w:rsidR="00257E69" w:rsidRPr="000A79A6">
            <w:rPr>
              <w:color w:val="0070C0"/>
              <w:sz w:val="22"/>
              <w:szCs w:val="22"/>
            </w:rPr>
            <w:t xml:space="preserve"> institutionnelle, boîte à lettres fonctionnelle – </w:t>
          </w:r>
          <w:r w:rsidR="00257E69">
            <w:rPr>
              <w:color w:val="0070C0"/>
              <w:sz w:val="22"/>
              <w:szCs w:val="22"/>
            </w:rPr>
            <w:t xml:space="preserve">éviter une </w:t>
          </w:r>
          <w:r w:rsidR="00257E69" w:rsidRPr="000A79A6">
            <w:rPr>
              <w:color w:val="0070C0"/>
              <w:sz w:val="22"/>
              <w:szCs w:val="22"/>
            </w:rPr>
            <w:t xml:space="preserve">adresse personnelle ou professionnelle </w:t>
          </w:r>
          <w:r w:rsidR="00F43A7B">
            <w:rPr>
              <w:color w:val="0070C0"/>
              <w:sz w:val="22"/>
              <w:szCs w:val="22"/>
            </w:rPr>
            <w:t>d’un agent</w:t>
          </w:r>
          <w:r w:rsidR="00257E69" w:rsidRPr="000A79A6">
            <w:rPr>
              <w:color w:val="0070C0"/>
              <w:sz w:val="22"/>
              <w:szCs w:val="22"/>
            </w:rPr>
            <w:t>)</w:t>
          </w:r>
          <w:r w:rsidR="009460DF" w:rsidRPr="000A79A6">
            <w:rPr>
              <w:color w:val="0070C0"/>
              <w:sz w:val="22"/>
              <w:szCs w:val="22"/>
            </w:rPr>
            <w:t>.</w:t>
          </w:r>
        </w:p>
      </w:sdtContent>
    </w:sdt>
    <w:p w:rsidR="003A1463" w:rsidRPr="00B307A2" w:rsidRDefault="003A1463" w:rsidP="003A1463">
      <w:pPr>
        <w:jc w:val="both"/>
        <w:rPr>
          <w:sz w:val="22"/>
          <w:szCs w:val="22"/>
        </w:rPr>
      </w:pPr>
    </w:p>
    <w:sdt>
      <w:sdtPr>
        <w:rPr>
          <w:sz w:val="22"/>
        </w:rPr>
        <w:id w:val="1168599831"/>
        <w:placeholder>
          <w:docPart w:val="DefaultPlaceholder_1082065158"/>
        </w:placeholder>
      </w:sdtPr>
      <w:sdtEndPr>
        <w:rPr>
          <w:szCs w:val="22"/>
        </w:rPr>
      </w:sdtEndPr>
      <w:sdtContent>
        <w:p w:rsidR="0074320D" w:rsidRDefault="00B2694A" w:rsidP="0074320D">
          <w:pPr>
            <w:jc w:val="both"/>
            <w:rPr>
              <w:sz w:val="22"/>
              <w:szCs w:val="22"/>
            </w:rPr>
          </w:pPr>
          <w:sdt>
            <w:sdtPr>
              <w:rPr>
                <w:sz w:val="22"/>
              </w:rPr>
              <w:id w:val="1305117441"/>
              <w14:checkbox>
                <w14:checked w14:val="0"/>
                <w14:checkedState w14:val="2612" w14:font="MS Gothic"/>
                <w14:uncheckedState w14:val="2610" w14:font="MS Gothic"/>
              </w14:checkbox>
            </w:sdtPr>
            <w:sdtEndPr/>
            <w:sdtContent>
              <w:r w:rsidR="0074320D" w:rsidRPr="002D568D">
                <w:rPr>
                  <w:rFonts w:ascii="MS Gothic" w:eastAsia="MS Gothic" w:hAnsi="MS Gothic" w:hint="eastAsia"/>
                  <w:sz w:val="22"/>
                </w:rPr>
                <w:t>☐</w:t>
              </w:r>
            </w:sdtContent>
          </w:sdt>
          <w:r w:rsidR="0074320D" w:rsidRPr="002D568D">
            <w:rPr>
              <w:sz w:val="24"/>
              <w:szCs w:val="22"/>
            </w:rPr>
            <w:t xml:space="preserve"> </w:t>
          </w:r>
          <w:r w:rsidR="0074320D" w:rsidRPr="00B307A2">
            <w:rPr>
              <w:sz w:val="22"/>
              <w:szCs w:val="22"/>
            </w:rPr>
            <w:t xml:space="preserve">Toute question des candidats sera </w:t>
          </w:r>
          <w:r w:rsidR="0074320D">
            <w:rPr>
              <w:sz w:val="22"/>
              <w:szCs w:val="22"/>
            </w:rPr>
            <w:t>portée</w:t>
          </w:r>
          <w:r w:rsidR="0074320D" w:rsidRPr="00B307A2">
            <w:rPr>
              <w:sz w:val="22"/>
              <w:szCs w:val="22"/>
            </w:rPr>
            <w:t xml:space="preserve"> par écrit </w:t>
          </w:r>
          <w:r w:rsidR="0074320D">
            <w:rPr>
              <w:sz w:val="22"/>
              <w:szCs w:val="22"/>
            </w:rPr>
            <w:t xml:space="preserve">sur la plateforme identifiée ci-dessus </w:t>
          </w:r>
          <w:r w:rsidR="0074320D" w:rsidRPr="00B307A2">
            <w:rPr>
              <w:sz w:val="22"/>
              <w:szCs w:val="22"/>
            </w:rPr>
            <w:t>: ___________</w:t>
          </w:r>
          <w:r w:rsidR="0074320D">
            <w:rPr>
              <w:sz w:val="22"/>
              <w:szCs w:val="22"/>
            </w:rPr>
            <w:t xml:space="preserve"> au plus tard </w:t>
          </w:r>
          <w:r w:rsidR="0074320D" w:rsidRPr="00281A85">
            <w:rPr>
              <w:color w:val="0070C0"/>
              <w:sz w:val="22"/>
              <w:szCs w:val="22"/>
            </w:rPr>
            <w:t>5</w:t>
          </w:r>
          <w:r w:rsidR="0074320D">
            <w:rPr>
              <w:sz w:val="22"/>
              <w:szCs w:val="22"/>
            </w:rPr>
            <w:t xml:space="preserve"> jours avant la date limite de remise des offres.</w:t>
          </w:r>
        </w:p>
      </w:sdtContent>
    </w:sdt>
    <w:p w:rsidR="0074320D" w:rsidRPr="00B307A2" w:rsidRDefault="0074320D" w:rsidP="0074320D">
      <w:pPr>
        <w:jc w:val="both"/>
        <w:rPr>
          <w:sz w:val="22"/>
          <w:szCs w:val="22"/>
        </w:rPr>
      </w:pPr>
    </w:p>
    <w:p w:rsidR="003A1463" w:rsidRPr="00B307A2" w:rsidRDefault="003A1463" w:rsidP="003A1463">
      <w:pPr>
        <w:jc w:val="both"/>
        <w:rPr>
          <w:sz w:val="22"/>
          <w:szCs w:val="22"/>
        </w:rPr>
      </w:pPr>
      <w:r w:rsidRPr="00B307A2">
        <w:rPr>
          <w:sz w:val="22"/>
          <w:szCs w:val="22"/>
        </w:rPr>
        <w:t>Les réponses et les éventuelles modifications de la consultation seront envoyées en temps utile à l’ensemble des candidats si elles impactent la teneur de la consultation.</w:t>
      </w:r>
    </w:p>
    <w:p w:rsidR="003A1463" w:rsidRPr="00B307A2" w:rsidRDefault="003A1463" w:rsidP="003A1463">
      <w:pPr>
        <w:jc w:val="both"/>
        <w:rPr>
          <w:sz w:val="22"/>
          <w:szCs w:val="22"/>
        </w:rPr>
      </w:pPr>
    </w:p>
    <w:p w:rsidR="003A1463" w:rsidRPr="00B307A2" w:rsidRDefault="003A1463" w:rsidP="00254BB9">
      <w:pPr>
        <w:jc w:val="both"/>
        <w:rPr>
          <w:sz w:val="22"/>
          <w:szCs w:val="22"/>
        </w:rPr>
      </w:pPr>
    </w:p>
    <w:p w:rsidR="00E939CE" w:rsidRPr="00B307A2" w:rsidRDefault="00E939CE" w:rsidP="00254BB9">
      <w:pPr>
        <w:jc w:val="both"/>
        <w:rPr>
          <w:b/>
          <w:sz w:val="22"/>
          <w:szCs w:val="22"/>
        </w:rPr>
      </w:pPr>
    </w:p>
    <w:p w:rsidR="00031D5D" w:rsidRPr="003A1463" w:rsidRDefault="003A1463" w:rsidP="00254BB9">
      <w:pPr>
        <w:jc w:val="both"/>
        <w:rPr>
          <w:b/>
          <w:sz w:val="22"/>
          <w:szCs w:val="22"/>
          <w:u w:val="single"/>
        </w:rPr>
      </w:pPr>
      <w:r w:rsidRPr="003A1463">
        <w:rPr>
          <w:b/>
          <w:sz w:val="22"/>
          <w:szCs w:val="22"/>
          <w:u w:val="single"/>
        </w:rPr>
        <w:t>6</w:t>
      </w:r>
      <w:r w:rsidR="00031D5D" w:rsidRPr="003A1463">
        <w:rPr>
          <w:b/>
          <w:sz w:val="22"/>
          <w:szCs w:val="22"/>
          <w:u w:val="single"/>
        </w:rPr>
        <w:t xml:space="preserve"> – Documents à remettre par les soumissionnaires</w:t>
      </w:r>
    </w:p>
    <w:p w:rsidR="00031D5D" w:rsidRDefault="00031D5D" w:rsidP="00254BB9">
      <w:pPr>
        <w:jc w:val="both"/>
        <w:rPr>
          <w:sz w:val="22"/>
          <w:szCs w:val="22"/>
        </w:rPr>
      </w:pPr>
    </w:p>
    <w:p w:rsidR="00A1468E" w:rsidRDefault="00A1468E" w:rsidP="00254BB9">
      <w:pPr>
        <w:jc w:val="both"/>
        <w:rPr>
          <w:sz w:val="22"/>
          <w:szCs w:val="22"/>
        </w:rPr>
      </w:pPr>
      <w:r>
        <w:rPr>
          <w:sz w:val="22"/>
          <w:szCs w:val="22"/>
        </w:rPr>
        <w:t>Chaque soumissionnaire doit remettre une offre constituée comme suit :</w:t>
      </w:r>
    </w:p>
    <w:p w:rsidR="00A1468E" w:rsidRPr="00B307A2" w:rsidRDefault="00A1468E" w:rsidP="00254BB9">
      <w:pPr>
        <w:jc w:val="both"/>
        <w:rPr>
          <w:sz w:val="22"/>
          <w:szCs w:val="22"/>
        </w:rPr>
      </w:pPr>
    </w:p>
    <w:p w:rsidR="00031D5D" w:rsidRDefault="00031D5D" w:rsidP="00AF47CA">
      <w:pPr>
        <w:pStyle w:val="Paragraphedeliste"/>
        <w:numPr>
          <w:ilvl w:val="0"/>
          <w:numId w:val="23"/>
        </w:numPr>
        <w:spacing w:after="0" w:line="240" w:lineRule="auto"/>
        <w:ind w:left="714" w:hanging="357"/>
        <w:contextualSpacing w:val="0"/>
        <w:jc w:val="both"/>
        <w:rPr>
          <w:rFonts w:ascii="Times New Roman" w:hAnsi="Times New Roman"/>
        </w:rPr>
      </w:pPr>
      <w:r w:rsidRPr="00B307A2">
        <w:rPr>
          <w:rFonts w:ascii="Times New Roman" w:hAnsi="Times New Roman"/>
        </w:rPr>
        <w:t xml:space="preserve">Un document de présentation </w:t>
      </w:r>
      <w:r w:rsidRPr="00B307A2">
        <w:rPr>
          <w:rFonts w:ascii="Times New Roman" w:hAnsi="Times New Roman"/>
          <w:i/>
        </w:rPr>
        <w:t>succinct</w:t>
      </w:r>
      <w:r w:rsidRPr="00B307A2">
        <w:rPr>
          <w:rFonts w:ascii="Times New Roman" w:hAnsi="Times New Roman"/>
        </w:rPr>
        <w:t xml:space="preserve"> comportant </w:t>
      </w:r>
      <w:r w:rsidRPr="00B307A2">
        <w:rPr>
          <w:rFonts w:ascii="Times New Roman" w:hAnsi="Times New Roman"/>
          <w:color w:val="0070C0"/>
        </w:rPr>
        <w:t xml:space="preserve">références, chiffre d’affaires, statistiques, moyens humains et techniques, qualifications, </w:t>
      </w:r>
      <w:r w:rsidR="007B3191">
        <w:rPr>
          <w:rFonts w:ascii="Times New Roman" w:hAnsi="Times New Roman"/>
          <w:color w:val="0070C0"/>
        </w:rPr>
        <w:t xml:space="preserve">savoir-faire lié à des </w:t>
      </w:r>
      <w:r w:rsidRPr="00B307A2">
        <w:rPr>
          <w:rFonts w:ascii="Times New Roman" w:hAnsi="Times New Roman"/>
          <w:color w:val="0070C0"/>
        </w:rPr>
        <w:t xml:space="preserve">expériences particulières </w:t>
      </w:r>
      <w:r w:rsidRPr="00B307A2">
        <w:rPr>
          <w:rFonts w:ascii="Times New Roman" w:hAnsi="Times New Roman"/>
        </w:rPr>
        <w:t>touchant à l’objet des prestations objet de la présente consultation ;</w:t>
      </w:r>
    </w:p>
    <w:p w:rsidR="00A1468E" w:rsidRPr="00B307A2" w:rsidRDefault="00A1468E" w:rsidP="00AF47CA">
      <w:pPr>
        <w:pStyle w:val="Paragraphedeliste"/>
        <w:spacing w:after="0" w:line="240" w:lineRule="auto"/>
        <w:ind w:left="714"/>
        <w:contextualSpacing w:val="0"/>
        <w:jc w:val="both"/>
        <w:rPr>
          <w:rFonts w:ascii="Times New Roman" w:hAnsi="Times New Roman"/>
        </w:rPr>
      </w:pPr>
    </w:p>
    <w:p w:rsidR="00A1468E" w:rsidRDefault="00031D5D" w:rsidP="00AF47CA">
      <w:pPr>
        <w:pStyle w:val="Paragraphedeliste"/>
        <w:numPr>
          <w:ilvl w:val="0"/>
          <w:numId w:val="23"/>
        </w:numPr>
        <w:spacing w:after="0" w:line="240" w:lineRule="auto"/>
        <w:ind w:left="714" w:hanging="357"/>
        <w:contextualSpacing w:val="0"/>
        <w:jc w:val="both"/>
        <w:rPr>
          <w:rFonts w:ascii="Times New Roman" w:hAnsi="Times New Roman"/>
        </w:rPr>
      </w:pPr>
      <w:r w:rsidRPr="00B307A2">
        <w:rPr>
          <w:rFonts w:ascii="Times New Roman" w:hAnsi="Times New Roman"/>
        </w:rPr>
        <w:t xml:space="preserve">Une attestation sur l’honneur indiquant que </w:t>
      </w:r>
      <w:r w:rsidR="00C12F58" w:rsidRPr="00B307A2">
        <w:rPr>
          <w:rFonts w:ascii="Times New Roman" w:hAnsi="Times New Roman"/>
        </w:rPr>
        <w:t>le soumissionnaire</w:t>
      </w:r>
      <w:r w:rsidRPr="00B307A2">
        <w:rPr>
          <w:rFonts w:ascii="Times New Roman" w:hAnsi="Times New Roman"/>
        </w:rPr>
        <w:t xml:space="preserve"> n’</w:t>
      </w:r>
      <w:r w:rsidR="00C12F58" w:rsidRPr="00B307A2">
        <w:rPr>
          <w:rFonts w:ascii="Times New Roman" w:hAnsi="Times New Roman"/>
        </w:rPr>
        <w:t xml:space="preserve">est </w:t>
      </w:r>
      <w:r w:rsidRPr="00B307A2">
        <w:rPr>
          <w:rFonts w:ascii="Times New Roman" w:hAnsi="Times New Roman"/>
        </w:rPr>
        <w:t>pas en faillite, et qu</w:t>
      </w:r>
      <w:r w:rsidR="00C12F58" w:rsidRPr="00B307A2">
        <w:rPr>
          <w:rFonts w:ascii="Times New Roman" w:hAnsi="Times New Roman"/>
        </w:rPr>
        <w:t>’il</w:t>
      </w:r>
      <w:r w:rsidRPr="00B307A2">
        <w:rPr>
          <w:rFonts w:ascii="Times New Roman" w:hAnsi="Times New Roman"/>
        </w:rPr>
        <w:t xml:space="preserve"> </w:t>
      </w:r>
      <w:r w:rsidR="00C12F58" w:rsidRPr="00B307A2">
        <w:rPr>
          <w:rFonts w:ascii="Times New Roman" w:hAnsi="Times New Roman"/>
        </w:rPr>
        <w:t>est</w:t>
      </w:r>
      <w:r w:rsidRPr="00B307A2">
        <w:rPr>
          <w:rFonts w:ascii="Times New Roman" w:hAnsi="Times New Roman"/>
        </w:rPr>
        <w:t xml:space="preserve"> en situation régulière vis-à-vis de </w:t>
      </w:r>
      <w:r w:rsidR="00C12F58" w:rsidRPr="00B307A2">
        <w:rPr>
          <w:rFonts w:ascii="Times New Roman" w:hAnsi="Times New Roman"/>
        </w:rPr>
        <w:t>ses</w:t>
      </w:r>
      <w:r w:rsidRPr="00B307A2">
        <w:rPr>
          <w:rFonts w:ascii="Times New Roman" w:hAnsi="Times New Roman"/>
        </w:rPr>
        <w:t xml:space="preserve"> obligations fiscales et sociales</w:t>
      </w:r>
      <w:r w:rsidR="00A1468E">
        <w:rPr>
          <w:rFonts w:ascii="Times New Roman" w:hAnsi="Times New Roman"/>
        </w:rPr>
        <w:t> ;*</w:t>
      </w:r>
    </w:p>
    <w:p w:rsidR="00031D5D" w:rsidRPr="00B307A2" w:rsidRDefault="00031D5D" w:rsidP="00AF47CA">
      <w:pPr>
        <w:pStyle w:val="Paragraphedeliste"/>
        <w:spacing w:after="0" w:line="240" w:lineRule="auto"/>
        <w:ind w:left="714"/>
        <w:contextualSpacing w:val="0"/>
        <w:jc w:val="both"/>
        <w:rPr>
          <w:rFonts w:ascii="Times New Roman" w:hAnsi="Times New Roman"/>
        </w:rPr>
      </w:pPr>
    </w:p>
    <w:p w:rsidR="00031D5D" w:rsidRDefault="0038079D" w:rsidP="00AF47CA">
      <w:pPr>
        <w:pStyle w:val="Paragraphedeliste"/>
        <w:numPr>
          <w:ilvl w:val="0"/>
          <w:numId w:val="23"/>
        </w:numPr>
        <w:spacing w:after="0" w:line="240" w:lineRule="auto"/>
        <w:ind w:left="714" w:hanging="357"/>
        <w:contextualSpacing w:val="0"/>
        <w:jc w:val="both"/>
        <w:rPr>
          <w:rFonts w:ascii="Times New Roman" w:hAnsi="Times New Roman"/>
        </w:rPr>
      </w:pPr>
      <w:r>
        <w:rPr>
          <w:rFonts w:ascii="Times New Roman" w:hAnsi="Times New Roman"/>
        </w:rPr>
        <w:t>L</w:t>
      </w:r>
      <w:r w:rsidR="00031D5D" w:rsidRPr="00B307A2">
        <w:rPr>
          <w:rFonts w:ascii="Times New Roman" w:hAnsi="Times New Roman"/>
        </w:rPr>
        <w:t>e projet de contrat ci-joint, soigneusement complété, paraphé à chaque page, et signé</w:t>
      </w:r>
      <w:r w:rsidR="00B307A2" w:rsidRPr="00B307A2">
        <w:rPr>
          <w:rFonts w:ascii="Times New Roman" w:hAnsi="Times New Roman"/>
        </w:rPr>
        <w:t xml:space="preserve"> par les personnes habilitées à représenter le candidat</w:t>
      </w:r>
      <w:r w:rsidR="007024E1" w:rsidRPr="00B307A2">
        <w:rPr>
          <w:rFonts w:ascii="Times New Roman" w:hAnsi="Times New Roman"/>
        </w:rPr>
        <w:t> ;</w:t>
      </w:r>
    </w:p>
    <w:p w:rsidR="0038079D" w:rsidRPr="0038079D" w:rsidRDefault="0038079D" w:rsidP="0038079D">
      <w:pPr>
        <w:pStyle w:val="Paragraphedeliste"/>
        <w:rPr>
          <w:rFonts w:ascii="Times New Roman" w:hAnsi="Times New Roman"/>
        </w:rPr>
      </w:pPr>
    </w:p>
    <w:p w:rsidR="00031D5D" w:rsidRDefault="00031D5D" w:rsidP="00AF47CA">
      <w:pPr>
        <w:pStyle w:val="Paragraphedeliste"/>
        <w:numPr>
          <w:ilvl w:val="0"/>
          <w:numId w:val="23"/>
        </w:numPr>
        <w:spacing w:after="0" w:line="240" w:lineRule="auto"/>
        <w:ind w:left="714" w:hanging="357"/>
        <w:contextualSpacing w:val="0"/>
        <w:jc w:val="both"/>
        <w:rPr>
          <w:rFonts w:ascii="Times New Roman" w:hAnsi="Times New Roman"/>
        </w:rPr>
      </w:pPr>
      <w:r w:rsidRPr="00B307A2">
        <w:rPr>
          <w:rFonts w:ascii="Times New Roman" w:hAnsi="Times New Roman"/>
        </w:rPr>
        <w:t xml:space="preserve">Un mémoire technique précisant la manière particulière d’intervenir pour l’exécution du contrat ainsi que la réponse aux critères de valeur technique précisés </w:t>
      </w:r>
      <w:r w:rsidR="003A1463">
        <w:rPr>
          <w:rFonts w:ascii="Times New Roman" w:hAnsi="Times New Roman"/>
        </w:rPr>
        <w:t xml:space="preserve">à l’article 9 </w:t>
      </w:r>
      <w:r w:rsidRPr="00B307A2">
        <w:rPr>
          <w:rFonts w:ascii="Times New Roman" w:hAnsi="Times New Roman"/>
        </w:rPr>
        <w:t>ci-après</w:t>
      </w:r>
      <w:r w:rsidR="007024E1" w:rsidRPr="00B307A2">
        <w:rPr>
          <w:rFonts w:ascii="Times New Roman" w:hAnsi="Times New Roman"/>
        </w:rPr>
        <w:t>.</w:t>
      </w:r>
    </w:p>
    <w:p w:rsidR="009439FE" w:rsidRPr="009439FE" w:rsidRDefault="009439FE" w:rsidP="009439FE">
      <w:pPr>
        <w:jc w:val="both"/>
      </w:pPr>
    </w:p>
    <w:p w:rsidR="00A1468E" w:rsidRDefault="00A1468E" w:rsidP="00AF47CA">
      <w:pPr>
        <w:jc w:val="both"/>
        <w:rPr>
          <w:sz w:val="22"/>
          <w:szCs w:val="22"/>
        </w:rPr>
      </w:pPr>
    </w:p>
    <w:p w:rsidR="00031D5D" w:rsidRDefault="00A1468E" w:rsidP="00254BB9">
      <w:pPr>
        <w:jc w:val="both"/>
        <w:rPr>
          <w:sz w:val="22"/>
          <w:szCs w:val="22"/>
        </w:rPr>
      </w:pPr>
      <w:r>
        <w:rPr>
          <w:sz w:val="22"/>
          <w:szCs w:val="22"/>
        </w:rPr>
        <w:t xml:space="preserve">En cas de sous-traitance, les pièces a) et b) doivent être présentées pour chacun des </w:t>
      </w:r>
      <w:proofErr w:type="gramStart"/>
      <w:r>
        <w:rPr>
          <w:sz w:val="22"/>
          <w:szCs w:val="22"/>
        </w:rPr>
        <w:t>sous-traitant</w:t>
      </w:r>
      <w:proofErr w:type="gramEnd"/>
      <w:r>
        <w:rPr>
          <w:sz w:val="22"/>
          <w:szCs w:val="22"/>
        </w:rPr>
        <w:t>, et les annexes de sous-traitance du contrat devront être complétées et signées.</w:t>
      </w:r>
    </w:p>
    <w:p w:rsidR="00A1468E" w:rsidRDefault="00A1468E" w:rsidP="00254BB9">
      <w:pPr>
        <w:jc w:val="both"/>
        <w:rPr>
          <w:sz w:val="22"/>
          <w:szCs w:val="22"/>
        </w:rPr>
      </w:pPr>
    </w:p>
    <w:p w:rsidR="00AB162E" w:rsidRPr="00060A99" w:rsidRDefault="00AB162E" w:rsidP="00AB162E">
      <w:pPr>
        <w:ind w:left="284"/>
        <w:jc w:val="both"/>
        <w:rPr>
          <w:i/>
          <w:sz w:val="22"/>
          <w:szCs w:val="22"/>
        </w:rPr>
      </w:pPr>
      <w:r>
        <w:rPr>
          <w:sz w:val="22"/>
          <w:szCs w:val="22"/>
        </w:rPr>
        <w:t xml:space="preserve">* </w:t>
      </w:r>
      <w:r w:rsidRPr="00060A99">
        <w:rPr>
          <w:i/>
          <w:sz w:val="22"/>
          <w:szCs w:val="22"/>
        </w:rPr>
        <w:t xml:space="preserve">Si son offre est retenue, le soumissionnaire devra fournir dans un délai de </w:t>
      </w:r>
      <w:r w:rsidRPr="00060A99">
        <w:rPr>
          <w:i/>
          <w:color w:val="0070C0"/>
          <w:sz w:val="22"/>
          <w:szCs w:val="22"/>
        </w:rPr>
        <w:t xml:space="preserve">15 </w:t>
      </w:r>
      <w:r w:rsidRPr="00060A99">
        <w:rPr>
          <w:i/>
          <w:sz w:val="22"/>
          <w:szCs w:val="22"/>
        </w:rPr>
        <w:t>jours ouvrables à compter de la demande écrite de l’acheteur public :</w:t>
      </w:r>
    </w:p>
    <w:p w:rsidR="00AB162E" w:rsidRPr="00060A99" w:rsidRDefault="00AB162E" w:rsidP="00AB162E">
      <w:pPr>
        <w:pStyle w:val="Paragraphedeliste"/>
        <w:numPr>
          <w:ilvl w:val="0"/>
          <w:numId w:val="27"/>
        </w:numPr>
        <w:spacing w:after="0"/>
        <w:ind w:left="1134" w:hanging="357"/>
        <w:contextualSpacing w:val="0"/>
        <w:jc w:val="both"/>
        <w:rPr>
          <w:rFonts w:ascii="Times New Roman" w:hAnsi="Times New Roman"/>
          <w:i/>
        </w:rPr>
      </w:pPr>
      <w:r w:rsidRPr="00060A99">
        <w:rPr>
          <w:rFonts w:ascii="Times New Roman" w:hAnsi="Times New Roman"/>
          <w:i/>
        </w:rPr>
        <w:t>RIDET ;</w:t>
      </w:r>
    </w:p>
    <w:p w:rsidR="00AB162E" w:rsidRPr="00060A99" w:rsidRDefault="00AB162E" w:rsidP="00AB162E">
      <w:pPr>
        <w:pStyle w:val="Paragraphedeliste"/>
        <w:numPr>
          <w:ilvl w:val="0"/>
          <w:numId w:val="27"/>
        </w:numPr>
        <w:spacing w:after="0"/>
        <w:ind w:left="1134" w:hanging="357"/>
        <w:contextualSpacing w:val="0"/>
        <w:jc w:val="both"/>
        <w:rPr>
          <w:rFonts w:ascii="Times New Roman" w:hAnsi="Times New Roman"/>
          <w:i/>
        </w:rPr>
      </w:pPr>
      <w:r w:rsidRPr="00060A99">
        <w:rPr>
          <w:rFonts w:ascii="Times New Roman" w:hAnsi="Times New Roman"/>
          <w:i/>
        </w:rPr>
        <w:t>un extrait K-bis attestant de la non faillite de l'entreprise datant de moins de 3 mois ;</w:t>
      </w:r>
    </w:p>
    <w:p w:rsidR="00AB162E" w:rsidRPr="00060A99" w:rsidRDefault="00AB162E" w:rsidP="00AB162E">
      <w:pPr>
        <w:pStyle w:val="Paragraphedeliste"/>
        <w:numPr>
          <w:ilvl w:val="0"/>
          <w:numId w:val="27"/>
        </w:numPr>
        <w:spacing w:after="0"/>
        <w:ind w:left="1134" w:hanging="357"/>
        <w:contextualSpacing w:val="0"/>
        <w:jc w:val="both"/>
        <w:rPr>
          <w:rFonts w:ascii="Times New Roman" w:hAnsi="Times New Roman"/>
          <w:i/>
        </w:rPr>
      </w:pPr>
      <w:r w:rsidRPr="00060A99">
        <w:rPr>
          <w:rFonts w:ascii="Times New Roman" w:hAnsi="Times New Roman"/>
          <w:i/>
        </w:rPr>
        <w:t>attestations fiscales pour l’année en cours ;</w:t>
      </w:r>
    </w:p>
    <w:p w:rsidR="00AB162E" w:rsidRPr="00060A99" w:rsidRDefault="00AB162E" w:rsidP="00AB162E">
      <w:pPr>
        <w:pStyle w:val="Paragraphedeliste"/>
        <w:numPr>
          <w:ilvl w:val="0"/>
          <w:numId w:val="27"/>
        </w:numPr>
        <w:spacing w:after="0"/>
        <w:ind w:left="1134" w:hanging="357"/>
        <w:contextualSpacing w:val="0"/>
        <w:jc w:val="both"/>
        <w:rPr>
          <w:rFonts w:ascii="Times New Roman" w:hAnsi="Times New Roman"/>
          <w:i/>
        </w:rPr>
      </w:pPr>
      <w:r w:rsidRPr="00060A99">
        <w:rPr>
          <w:rFonts w:ascii="Times New Roman" w:hAnsi="Times New Roman"/>
          <w:i/>
        </w:rPr>
        <w:t>attestations CAFAT / RUAMM pour le dernier trimestre exigible à la remise de l’offre ;</w:t>
      </w:r>
    </w:p>
    <w:p w:rsidR="00AB162E" w:rsidRPr="00060A99" w:rsidRDefault="00AB162E" w:rsidP="00AB162E">
      <w:pPr>
        <w:pStyle w:val="Paragraphedeliste"/>
        <w:numPr>
          <w:ilvl w:val="0"/>
          <w:numId w:val="27"/>
        </w:numPr>
        <w:spacing w:after="0"/>
        <w:ind w:left="1134" w:hanging="357"/>
        <w:contextualSpacing w:val="0"/>
        <w:jc w:val="both"/>
        <w:rPr>
          <w:rFonts w:ascii="Times New Roman" w:hAnsi="Times New Roman"/>
          <w:i/>
        </w:rPr>
      </w:pPr>
      <w:r w:rsidRPr="00060A99">
        <w:rPr>
          <w:rFonts w:ascii="Times New Roman" w:hAnsi="Times New Roman"/>
          <w:i/>
        </w:rPr>
        <w:t>RIB ou RIP.</w:t>
      </w:r>
    </w:p>
    <w:p w:rsidR="00AB162E" w:rsidRPr="00060A99" w:rsidRDefault="00AB162E" w:rsidP="00AB162E">
      <w:pPr>
        <w:ind w:left="284"/>
        <w:jc w:val="both"/>
        <w:rPr>
          <w:i/>
          <w:sz w:val="22"/>
          <w:szCs w:val="22"/>
        </w:rPr>
      </w:pPr>
      <w:r w:rsidRPr="00060A99">
        <w:rPr>
          <w:i/>
          <w:sz w:val="22"/>
          <w:szCs w:val="22"/>
        </w:rPr>
        <w:t>Il devra fournir dans le même délai les mêmes pièces justificatives pour chacun de ses éventuels sous-traitants.</w:t>
      </w:r>
    </w:p>
    <w:p w:rsidR="00AB162E" w:rsidRPr="00060A99" w:rsidRDefault="00AB162E" w:rsidP="00AB162E">
      <w:pPr>
        <w:ind w:left="284"/>
        <w:jc w:val="both"/>
        <w:rPr>
          <w:i/>
          <w:sz w:val="22"/>
          <w:szCs w:val="22"/>
        </w:rPr>
      </w:pPr>
      <w:r w:rsidRPr="00060A99">
        <w:rPr>
          <w:i/>
          <w:sz w:val="22"/>
          <w:szCs w:val="22"/>
        </w:rPr>
        <w:t>A défaut de fourniture des pièces conformes dans le délai prescrit, l’offre sera éliminée.</w:t>
      </w:r>
    </w:p>
    <w:p w:rsidR="00A1468E" w:rsidRPr="00B307A2" w:rsidRDefault="00A1468E" w:rsidP="00254BB9">
      <w:pPr>
        <w:jc w:val="both"/>
        <w:rPr>
          <w:sz w:val="22"/>
          <w:szCs w:val="22"/>
        </w:rPr>
      </w:pPr>
    </w:p>
    <w:p w:rsidR="00E939CE" w:rsidRDefault="00E939CE" w:rsidP="00254BB9">
      <w:pPr>
        <w:jc w:val="both"/>
        <w:rPr>
          <w:sz w:val="22"/>
          <w:szCs w:val="22"/>
        </w:rPr>
      </w:pPr>
    </w:p>
    <w:p w:rsidR="003A1463" w:rsidRPr="00AC4B69" w:rsidRDefault="003A1463" w:rsidP="003A1463">
      <w:pPr>
        <w:rPr>
          <w:b/>
          <w:bCs/>
          <w:sz w:val="22"/>
          <w:szCs w:val="22"/>
          <w:u w:val="single"/>
        </w:rPr>
      </w:pPr>
      <w:r w:rsidRPr="00AC4B69">
        <w:rPr>
          <w:b/>
          <w:bCs/>
          <w:sz w:val="22"/>
          <w:szCs w:val="22"/>
          <w:u w:val="single"/>
        </w:rPr>
        <w:t>7 - Conditions formelles de remise de l’offre</w:t>
      </w:r>
    </w:p>
    <w:p w:rsidR="00E95A39" w:rsidRDefault="00E95A39" w:rsidP="00E95A39">
      <w:pPr>
        <w:rPr>
          <w:bCs/>
          <w:sz w:val="22"/>
          <w:szCs w:val="22"/>
        </w:rPr>
      </w:pPr>
    </w:p>
    <w:p w:rsidR="00ED3756" w:rsidRDefault="00ED3756" w:rsidP="00E95A39">
      <w:pPr>
        <w:rPr>
          <w:bCs/>
          <w:sz w:val="22"/>
          <w:szCs w:val="22"/>
        </w:rPr>
      </w:pPr>
      <w:r>
        <w:rPr>
          <w:bCs/>
          <w:sz w:val="22"/>
          <w:szCs w:val="22"/>
        </w:rPr>
        <w:t>L’offre (constituée des documents listés à l’article 6) doivent être remis en une seule fois selon la ou les modalités suivantes :</w:t>
      </w:r>
    </w:p>
    <w:p w:rsidR="00ED3756" w:rsidRDefault="00ED3756" w:rsidP="00E95A39">
      <w:pPr>
        <w:rPr>
          <w:bCs/>
          <w:sz w:val="22"/>
          <w:szCs w:val="22"/>
        </w:rPr>
      </w:pPr>
    </w:p>
    <w:sdt>
      <w:sdtPr>
        <w:rPr>
          <w:sz w:val="22"/>
        </w:rPr>
        <w:id w:val="-123698866"/>
      </w:sdtPr>
      <w:sdtEndPr>
        <w:rPr>
          <w:szCs w:val="22"/>
        </w:rPr>
      </w:sdtEndPr>
      <w:sdtContent>
        <w:p w:rsidR="00ED3756" w:rsidRDefault="00B2694A" w:rsidP="00ED3756">
          <w:sdt>
            <w:sdtPr>
              <w:rPr>
                <w:sz w:val="22"/>
              </w:rPr>
              <w:id w:val="-627857714"/>
              <w14:checkbox>
                <w14:checked w14:val="0"/>
                <w14:checkedState w14:val="2612" w14:font="MS Gothic"/>
                <w14:uncheckedState w14:val="2610" w14:font="MS Gothic"/>
              </w14:checkbox>
            </w:sdtPr>
            <w:sdtEndPr/>
            <w:sdtContent>
              <w:r w:rsidR="00ED3756" w:rsidRPr="002D568D">
                <w:rPr>
                  <w:rFonts w:ascii="MS Gothic" w:eastAsia="MS Gothic" w:hAnsi="MS Gothic" w:hint="eastAsia"/>
                  <w:sz w:val="22"/>
                </w:rPr>
                <w:t>☐</w:t>
              </w:r>
            </w:sdtContent>
          </w:sdt>
          <w:r w:rsidR="00ED3756" w:rsidRPr="002D568D">
            <w:rPr>
              <w:sz w:val="24"/>
              <w:szCs w:val="22"/>
            </w:rPr>
            <w:t xml:space="preserve"> </w:t>
          </w:r>
          <w:r w:rsidR="00ED3756">
            <w:rPr>
              <w:bCs/>
              <w:sz w:val="22"/>
              <w:szCs w:val="22"/>
            </w:rPr>
            <w:t>L’offre peut être remise sous format papier : les documents doivent être placés dans une seule enveloppe fermée portant uniquement les mentions suivantes :</w:t>
          </w:r>
        </w:p>
        <w:p w:rsidR="00ED3756" w:rsidRDefault="00ED3756" w:rsidP="00ED3756">
          <w:pPr>
            <w:pStyle w:val="Corpsdetexte"/>
            <w:pBdr>
              <w:top w:val="single" w:sz="4" w:space="1" w:color="auto"/>
              <w:left w:val="single" w:sz="4" w:space="4" w:color="auto"/>
              <w:bottom w:val="single" w:sz="4" w:space="1" w:color="auto"/>
              <w:right w:val="single" w:sz="4" w:space="4" w:color="auto"/>
            </w:pBdr>
            <w:jc w:val="center"/>
            <w:rPr>
              <w:color w:val="0070C0"/>
            </w:rPr>
          </w:pPr>
          <w:r>
            <w:rPr>
              <w:color w:val="0070C0"/>
            </w:rPr>
            <w:t>[Adresse physique et postale complète (n° ou intitulé précis du bureau)]</w:t>
          </w:r>
        </w:p>
        <w:p w:rsidR="00ED3756" w:rsidRPr="009F5FB6" w:rsidRDefault="00ED3756" w:rsidP="00ED3756">
          <w:pPr>
            <w:pStyle w:val="Corpsdetexte"/>
            <w:pBdr>
              <w:top w:val="single" w:sz="4" w:space="1" w:color="auto"/>
              <w:left w:val="single" w:sz="4" w:space="4" w:color="auto"/>
              <w:bottom w:val="single" w:sz="4" w:space="1" w:color="auto"/>
              <w:right w:val="single" w:sz="4" w:space="4" w:color="auto"/>
            </w:pBdr>
            <w:jc w:val="center"/>
          </w:pPr>
          <w:r>
            <w:t>Consultation</w:t>
          </w:r>
          <w:r w:rsidRPr="009F5FB6">
            <w:t xml:space="preserve"> pour :</w:t>
          </w:r>
        </w:p>
        <w:p w:rsidR="00ED3756" w:rsidRDefault="00ED3756" w:rsidP="00ED3756">
          <w:pPr>
            <w:pStyle w:val="Corpsdetexte"/>
            <w:pBdr>
              <w:top w:val="single" w:sz="4" w:space="1" w:color="auto"/>
              <w:left w:val="single" w:sz="4" w:space="4" w:color="auto"/>
              <w:bottom w:val="single" w:sz="4" w:space="1" w:color="auto"/>
              <w:right w:val="single" w:sz="4" w:space="4" w:color="auto"/>
            </w:pBdr>
            <w:jc w:val="center"/>
            <w:rPr>
              <w:color w:val="0070C0"/>
            </w:rPr>
          </w:pPr>
          <w:r>
            <w:rPr>
              <w:color w:val="0070C0"/>
            </w:rPr>
            <w:t>[</w:t>
          </w:r>
          <w:proofErr w:type="gramStart"/>
          <w:r>
            <w:rPr>
              <w:color w:val="0070C0"/>
            </w:rPr>
            <w:t>objet</w:t>
          </w:r>
          <w:proofErr w:type="gramEnd"/>
          <w:r>
            <w:rPr>
              <w:color w:val="0070C0"/>
            </w:rPr>
            <w:t xml:space="preserve"> de la consultation]</w:t>
          </w:r>
        </w:p>
        <w:p w:rsidR="00ED3756" w:rsidRDefault="00ED3756" w:rsidP="00ED3756">
          <w:pPr>
            <w:pStyle w:val="Corpsdetexte"/>
            <w:pBdr>
              <w:top w:val="single" w:sz="4" w:space="1" w:color="auto"/>
              <w:left w:val="single" w:sz="4" w:space="4" w:color="auto"/>
              <w:bottom w:val="single" w:sz="4" w:space="1" w:color="auto"/>
              <w:right w:val="single" w:sz="4" w:space="4" w:color="auto"/>
            </w:pBdr>
            <w:jc w:val="center"/>
          </w:pPr>
          <w:r w:rsidRPr="009F5FB6">
            <w:t>A N’OUVRIR qu’en séance de dépouillement</w:t>
          </w:r>
        </w:p>
        <w:p w:rsidR="00ED3756" w:rsidRDefault="00ED3756" w:rsidP="00ED3756">
          <w:pPr>
            <w:jc w:val="both"/>
            <w:rPr>
              <w:sz w:val="22"/>
              <w:szCs w:val="22"/>
            </w:rPr>
          </w:pPr>
        </w:p>
        <w:p w:rsidR="00ED3756" w:rsidRPr="0074322C" w:rsidRDefault="00B2694A" w:rsidP="00ED3756">
          <w:pPr>
            <w:jc w:val="both"/>
            <w:rPr>
              <w:sz w:val="22"/>
              <w:szCs w:val="22"/>
            </w:rPr>
          </w:pPr>
        </w:p>
      </w:sdtContent>
    </w:sdt>
    <w:p w:rsidR="00ED3756" w:rsidRDefault="00ED3756" w:rsidP="00E95A39">
      <w:pPr>
        <w:rPr>
          <w:bCs/>
          <w:sz w:val="22"/>
          <w:szCs w:val="22"/>
        </w:rPr>
      </w:pPr>
    </w:p>
    <w:sdt>
      <w:sdtPr>
        <w:rPr>
          <w:sz w:val="22"/>
        </w:rPr>
        <w:id w:val="1162285263"/>
        <w:placeholder>
          <w:docPart w:val="DefaultPlaceholder_1082065158"/>
        </w:placeholder>
      </w:sdtPr>
      <w:sdtEndPr>
        <w:rPr>
          <w:color w:val="0070C0"/>
          <w:szCs w:val="22"/>
        </w:rPr>
      </w:sdtEndPr>
      <w:sdtContent>
        <w:p w:rsidR="00F05648" w:rsidRPr="00412FFD" w:rsidRDefault="00B2694A" w:rsidP="00F05648">
          <w:pPr>
            <w:jc w:val="both"/>
            <w:rPr>
              <w:color w:val="0070C0"/>
              <w:sz w:val="22"/>
              <w:szCs w:val="22"/>
            </w:rPr>
          </w:pPr>
          <w:sdt>
            <w:sdtPr>
              <w:rPr>
                <w:sz w:val="22"/>
              </w:rPr>
              <w:id w:val="1685016828"/>
              <w14:checkbox>
                <w14:checked w14:val="0"/>
                <w14:checkedState w14:val="2612" w14:font="MS Gothic"/>
                <w14:uncheckedState w14:val="2610" w14:font="MS Gothic"/>
              </w14:checkbox>
            </w:sdtPr>
            <w:sdtEndPr/>
            <w:sdtContent>
              <w:r w:rsidR="00ED3756">
                <w:rPr>
                  <w:rFonts w:ascii="MS Gothic" w:eastAsia="MS Gothic" w:hAnsi="MS Gothic" w:hint="eastAsia"/>
                  <w:sz w:val="22"/>
                </w:rPr>
                <w:t>☐</w:t>
              </w:r>
            </w:sdtContent>
          </w:sdt>
          <w:r w:rsidR="00F05648" w:rsidRPr="002D568D">
            <w:rPr>
              <w:sz w:val="24"/>
              <w:szCs w:val="22"/>
            </w:rPr>
            <w:t xml:space="preserve"> </w:t>
          </w:r>
          <w:r w:rsidR="00F05648">
            <w:rPr>
              <w:bCs/>
              <w:sz w:val="22"/>
              <w:szCs w:val="22"/>
            </w:rPr>
            <w:t>L’offre peut être remise par</w:t>
          </w:r>
          <w:r w:rsidR="00F05648">
            <w:rPr>
              <w:color w:val="0070C0"/>
              <w:sz w:val="22"/>
              <w:szCs w:val="22"/>
            </w:rPr>
            <w:t xml:space="preserve"> </w:t>
          </w:r>
          <w:r w:rsidR="00F05648" w:rsidRPr="002F3E96">
            <w:rPr>
              <w:sz w:val="22"/>
              <w:szCs w:val="22"/>
            </w:rPr>
            <w:t xml:space="preserve">email à l’adresse suivante …… </w:t>
          </w:r>
          <w:r w:rsidR="00F05648">
            <w:rPr>
              <w:color w:val="0070C0"/>
              <w:sz w:val="22"/>
              <w:szCs w:val="22"/>
            </w:rPr>
            <w:t>(</w:t>
          </w:r>
          <w:proofErr w:type="gramStart"/>
          <w:r w:rsidR="00F05648">
            <w:rPr>
              <w:color w:val="0070C0"/>
              <w:sz w:val="22"/>
              <w:szCs w:val="22"/>
            </w:rPr>
            <w:t>institutionnelle</w:t>
          </w:r>
          <w:proofErr w:type="gramEnd"/>
          <w:r w:rsidR="00F05648">
            <w:rPr>
              <w:color w:val="0070C0"/>
              <w:sz w:val="22"/>
              <w:szCs w:val="22"/>
            </w:rPr>
            <w:t>, boîte à lettres fonctionnelle – adresse personnelle ou professionnelle déconseillée)</w:t>
          </w:r>
        </w:p>
      </w:sdtContent>
    </w:sdt>
    <w:p w:rsidR="00F05648" w:rsidRDefault="00F05648" w:rsidP="00E95A39">
      <w:pPr>
        <w:rPr>
          <w:bCs/>
          <w:sz w:val="22"/>
          <w:szCs w:val="22"/>
        </w:rPr>
      </w:pPr>
    </w:p>
    <w:p w:rsidR="00F05648" w:rsidRDefault="00F05648" w:rsidP="00E95A39">
      <w:pPr>
        <w:rPr>
          <w:bCs/>
          <w:sz w:val="22"/>
          <w:szCs w:val="22"/>
        </w:rPr>
      </w:pPr>
    </w:p>
    <w:sdt>
      <w:sdtPr>
        <w:rPr>
          <w:sz w:val="22"/>
        </w:rPr>
        <w:id w:val="-1674867919"/>
        <w:placeholder>
          <w:docPart w:val="DefaultPlaceholder_1082065158"/>
        </w:placeholder>
      </w:sdtPr>
      <w:sdtEndPr>
        <w:rPr>
          <w:bCs/>
          <w:szCs w:val="22"/>
        </w:rPr>
      </w:sdtEndPr>
      <w:sdtContent>
        <w:p w:rsidR="00AF47CA" w:rsidRDefault="00B2694A" w:rsidP="00E95A39">
          <w:pPr>
            <w:rPr>
              <w:bCs/>
              <w:sz w:val="22"/>
              <w:szCs w:val="22"/>
            </w:rPr>
          </w:pPr>
          <w:sdt>
            <w:sdtPr>
              <w:rPr>
                <w:sz w:val="22"/>
              </w:rPr>
              <w:id w:val="-1365594440"/>
              <w14:checkbox>
                <w14:checked w14:val="0"/>
                <w14:checkedState w14:val="2612" w14:font="MS Gothic"/>
                <w14:uncheckedState w14:val="2610" w14:font="MS Gothic"/>
              </w14:checkbox>
            </w:sdtPr>
            <w:sdtEndPr/>
            <w:sdtContent>
              <w:r w:rsidR="00E95A39" w:rsidRPr="002D568D">
                <w:rPr>
                  <w:rFonts w:ascii="MS Gothic" w:eastAsia="MS Gothic" w:hAnsi="MS Gothic" w:hint="eastAsia"/>
                  <w:sz w:val="22"/>
                </w:rPr>
                <w:t>☐</w:t>
              </w:r>
            </w:sdtContent>
          </w:sdt>
          <w:r w:rsidR="00E95A39" w:rsidRPr="002D568D">
            <w:rPr>
              <w:sz w:val="24"/>
              <w:szCs w:val="22"/>
            </w:rPr>
            <w:t xml:space="preserve"> </w:t>
          </w:r>
          <w:r w:rsidR="00AB162E">
            <w:rPr>
              <w:bCs/>
              <w:sz w:val="22"/>
              <w:szCs w:val="22"/>
            </w:rPr>
            <w:t>L</w:t>
          </w:r>
          <w:r w:rsidR="00E95A39">
            <w:rPr>
              <w:bCs/>
              <w:sz w:val="22"/>
              <w:szCs w:val="22"/>
            </w:rPr>
            <w:t xml:space="preserve">’offre </w:t>
          </w:r>
          <w:r w:rsidR="00AF47CA">
            <w:rPr>
              <w:bCs/>
              <w:sz w:val="22"/>
              <w:szCs w:val="22"/>
            </w:rPr>
            <w:t xml:space="preserve">peut être remise </w:t>
          </w:r>
          <w:r w:rsidR="00ED3756">
            <w:rPr>
              <w:bCs/>
              <w:sz w:val="22"/>
              <w:szCs w:val="22"/>
            </w:rPr>
            <w:t xml:space="preserve">sous forme électronique </w:t>
          </w:r>
          <w:r w:rsidR="00E95A39">
            <w:rPr>
              <w:bCs/>
              <w:sz w:val="22"/>
              <w:szCs w:val="22"/>
            </w:rPr>
            <w:t xml:space="preserve">sur </w:t>
          </w:r>
          <w:r w:rsidR="00AB162E">
            <w:rPr>
              <w:bCs/>
              <w:sz w:val="22"/>
              <w:szCs w:val="22"/>
            </w:rPr>
            <w:t xml:space="preserve">la </w:t>
          </w:r>
          <w:r w:rsidR="00E95A39">
            <w:rPr>
              <w:bCs/>
              <w:sz w:val="22"/>
              <w:szCs w:val="22"/>
            </w:rPr>
            <w:t>plateforme de publication des marchés</w:t>
          </w:r>
          <w:r w:rsidR="00AB162E">
            <w:rPr>
              <w:bCs/>
              <w:sz w:val="22"/>
              <w:szCs w:val="22"/>
            </w:rPr>
            <w:t xml:space="preserve"> identifiée dans l’avis de consultation</w:t>
          </w:r>
          <w:r w:rsidR="00ED3756">
            <w:rPr>
              <w:bCs/>
              <w:sz w:val="22"/>
              <w:szCs w:val="22"/>
            </w:rPr>
            <w:t>.</w:t>
          </w:r>
        </w:p>
      </w:sdtContent>
    </w:sdt>
    <w:sdt>
      <w:sdtPr>
        <w:rPr>
          <w:sz w:val="22"/>
        </w:rPr>
        <w:id w:val="-2092385693"/>
        <w:placeholder>
          <w:docPart w:val="DefaultPlaceholder_1082065158"/>
        </w:placeholder>
      </w:sdtPr>
      <w:sdtEndPr>
        <w:rPr>
          <w:bCs/>
          <w:szCs w:val="22"/>
        </w:rPr>
      </w:sdtEndPr>
      <w:sdtContent>
        <w:p w:rsidR="00F05648" w:rsidRDefault="00F05648" w:rsidP="00AF47CA">
          <w:pPr>
            <w:rPr>
              <w:bCs/>
              <w:sz w:val="22"/>
              <w:szCs w:val="22"/>
            </w:rPr>
          </w:pPr>
        </w:p>
        <w:p w:rsidR="00AF47CA" w:rsidRDefault="00B2694A" w:rsidP="00AF47CA">
          <w:pPr>
            <w:rPr>
              <w:bCs/>
              <w:sz w:val="22"/>
              <w:szCs w:val="22"/>
            </w:rPr>
          </w:pPr>
        </w:p>
      </w:sdtContent>
    </w:sdt>
    <w:p w:rsidR="00E95A39" w:rsidRDefault="00E95A39" w:rsidP="00E95A39">
      <w:pPr>
        <w:rPr>
          <w:sz w:val="22"/>
          <w:szCs w:val="22"/>
        </w:rPr>
      </w:pPr>
      <w:r w:rsidRPr="00B307A2">
        <w:rPr>
          <w:bCs/>
          <w:sz w:val="22"/>
          <w:szCs w:val="22"/>
        </w:rPr>
        <w:t xml:space="preserve">L’offre doit parvenir </w:t>
      </w:r>
      <w:r>
        <w:rPr>
          <w:sz w:val="22"/>
          <w:szCs w:val="22"/>
        </w:rPr>
        <w:t>dans les conditions de date, d’heure et de lieu indiquées dans l’avis de consultation ou ses modificatifs.</w:t>
      </w:r>
    </w:p>
    <w:p w:rsidR="00281A85" w:rsidRDefault="00281A85" w:rsidP="00281A85">
      <w:pPr>
        <w:rPr>
          <w:bCs/>
          <w:sz w:val="22"/>
          <w:szCs w:val="22"/>
        </w:rPr>
      </w:pPr>
    </w:p>
    <w:p w:rsidR="00281A85" w:rsidRDefault="00281A85" w:rsidP="00281A85">
      <w:pPr>
        <w:rPr>
          <w:bCs/>
          <w:sz w:val="22"/>
          <w:szCs w:val="22"/>
        </w:rPr>
      </w:pPr>
      <w:r>
        <w:rPr>
          <w:bCs/>
          <w:sz w:val="22"/>
          <w:szCs w:val="22"/>
        </w:rPr>
        <w:t>Par mesure d’égalité de traitement, toute offre remise après la date et l’heure limite ne sera pas prise en considération.</w:t>
      </w:r>
    </w:p>
    <w:p w:rsidR="00281A85" w:rsidRDefault="00281A85" w:rsidP="00281A85">
      <w:pPr>
        <w:rPr>
          <w:bCs/>
          <w:sz w:val="22"/>
          <w:szCs w:val="22"/>
        </w:rPr>
      </w:pPr>
    </w:p>
    <w:p w:rsidR="00281A85" w:rsidRDefault="00281A85" w:rsidP="00281A85">
      <w:pPr>
        <w:jc w:val="both"/>
        <w:rPr>
          <w:b/>
          <w:color w:val="000000"/>
          <w:sz w:val="22"/>
          <w:szCs w:val="22"/>
        </w:rPr>
      </w:pPr>
    </w:p>
    <w:p w:rsidR="003A1463" w:rsidRDefault="003A1463" w:rsidP="003A1463">
      <w:pPr>
        <w:jc w:val="both"/>
        <w:rPr>
          <w:b/>
          <w:color w:val="000000"/>
          <w:sz w:val="22"/>
          <w:szCs w:val="22"/>
        </w:rPr>
      </w:pPr>
    </w:p>
    <w:p w:rsidR="003A1463" w:rsidRPr="00AC4B69" w:rsidRDefault="003A1463" w:rsidP="003A1463">
      <w:pPr>
        <w:jc w:val="both"/>
        <w:rPr>
          <w:b/>
          <w:color w:val="000000"/>
          <w:sz w:val="22"/>
          <w:szCs w:val="22"/>
          <w:u w:val="single"/>
        </w:rPr>
      </w:pPr>
      <w:r w:rsidRPr="00AC4B69">
        <w:rPr>
          <w:b/>
          <w:color w:val="000000"/>
          <w:sz w:val="22"/>
          <w:szCs w:val="22"/>
          <w:u w:val="single"/>
        </w:rPr>
        <w:t>8 – Offres irrecevables</w:t>
      </w:r>
    </w:p>
    <w:p w:rsidR="003A1463" w:rsidRDefault="003A1463" w:rsidP="003A1463">
      <w:pPr>
        <w:jc w:val="both"/>
        <w:rPr>
          <w:color w:val="000000"/>
          <w:sz w:val="22"/>
          <w:szCs w:val="22"/>
        </w:rPr>
      </w:pPr>
    </w:p>
    <w:p w:rsidR="00F513F7" w:rsidRDefault="00F513F7" w:rsidP="00F513F7">
      <w:pPr>
        <w:jc w:val="both"/>
        <w:rPr>
          <w:color w:val="000000"/>
          <w:sz w:val="22"/>
          <w:szCs w:val="22"/>
        </w:rPr>
      </w:pPr>
      <w:r>
        <w:rPr>
          <w:color w:val="000000"/>
          <w:sz w:val="22"/>
          <w:szCs w:val="22"/>
        </w:rPr>
        <w:t>En cas d’allotissement, les dispositions suivantes sont applicables lot par lot.</w:t>
      </w:r>
    </w:p>
    <w:p w:rsidR="00F513F7" w:rsidRDefault="00F513F7" w:rsidP="00F513F7">
      <w:pPr>
        <w:jc w:val="both"/>
        <w:rPr>
          <w:color w:val="000000"/>
          <w:sz w:val="22"/>
          <w:szCs w:val="22"/>
        </w:rPr>
      </w:pPr>
    </w:p>
    <w:p w:rsidR="003A1463" w:rsidRPr="0050757A" w:rsidRDefault="003A1463" w:rsidP="003A1463">
      <w:pPr>
        <w:jc w:val="both"/>
        <w:rPr>
          <w:color w:val="000000"/>
          <w:sz w:val="22"/>
          <w:szCs w:val="22"/>
        </w:rPr>
      </w:pPr>
      <w:r w:rsidRPr="0050757A">
        <w:rPr>
          <w:color w:val="000000"/>
          <w:sz w:val="22"/>
          <w:szCs w:val="22"/>
        </w:rPr>
        <w:t xml:space="preserve">Les offres reçues </w:t>
      </w:r>
      <w:r w:rsidR="00281A85">
        <w:rPr>
          <w:color w:val="000000"/>
          <w:sz w:val="22"/>
          <w:szCs w:val="22"/>
        </w:rPr>
        <w:t xml:space="preserve">dans les délais </w:t>
      </w:r>
      <w:r w:rsidRPr="0050757A">
        <w:rPr>
          <w:color w:val="000000"/>
          <w:sz w:val="22"/>
          <w:szCs w:val="22"/>
        </w:rPr>
        <w:t xml:space="preserve">seront </w:t>
      </w:r>
      <w:r>
        <w:rPr>
          <w:color w:val="000000"/>
          <w:sz w:val="22"/>
          <w:szCs w:val="22"/>
        </w:rPr>
        <w:t xml:space="preserve">jugées </w:t>
      </w:r>
      <w:r w:rsidRPr="0050757A">
        <w:rPr>
          <w:color w:val="000000"/>
          <w:sz w:val="22"/>
          <w:szCs w:val="22"/>
        </w:rPr>
        <w:t xml:space="preserve">irrecevables et éliminées si elles </w:t>
      </w:r>
      <w:r>
        <w:rPr>
          <w:color w:val="000000"/>
          <w:sz w:val="22"/>
          <w:szCs w:val="22"/>
        </w:rPr>
        <w:t>tombent dans l’une des catégories suivantes</w:t>
      </w:r>
      <w:r w:rsidRPr="0050757A">
        <w:rPr>
          <w:color w:val="000000"/>
          <w:sz w:val="22"/>
          <w:szCs w:val="22"/>
        </w:rPr>
        <w:t>.</w:t>
      </w:r>
    </w:p>
    <w:p w:rsidR="003A1463" w:rsidRDefault="003A1463" w:rsidP="003A1463">
      <w:pPr>
        <w:jc w:val="both"/>
        <w:rPr>
          <w:b/>
          <w:color w:val="000000"/>
          <w:sz w:val="22"/>
          <w:szCs w:val="22"/>
        </w:rPr>
      </w:pPr>
    </w:p>
    <w:sdt>
      <w:sdtPr>
        <w:rPr>
          <w:sz w:val="22"/>
        </w:rPr>
        <w:id w:val="-2050444314"/>
        <w:placeholder>
          <w:docPart w:val="DefaultPlaceholder_1082065158"/>
        </w:placeholder>
      </w:sdtPr>
      <w:sdtEndPr>
        <w:rPr>
          <w:color w:val="000000"/>
          <w:szCs w:val="22"/>
        </w:rPr>
      </w:sdtEndPr>
      <w:sdtContent>
        <w:p w:rsidR="003A1463" w:rsidRPr="0050757A" w:rsidRDefault="00B2694A" w:rsidP="003A1463">
          <w:pPr>
            <w:jc w:val="both"/>
            <w:rPr>
              <w:b/>
              <w:color w:val="000000"/>
              <w:sz w:val="22"/>
              <w:szCs w:val="22"/>
            </w:rPr>
          </w:pPr>
          <w:sdt>
            <w:sdtPr>
              <w:rPr>
                <w:sz w:val="22"/>
              </w:rPr>
              <w:id w:val="-918951445"/>
              <w14:checkbox>
                <w14:checked w14:val="0"/>
                <w14:checkedState w14:val="2612" w14:font="MS Gothic"/>
                <w14:uncheckedState w14:val="2610" w14:font="MS Gothic"/>
              </w14:checkbox>
            </w:sdtPr>
            <w:sdtEndPr/>
            <w:sdtContent>
              <w:r w:rsidR="007B3191" w:rsidRPr="002D568D">
                <w:rPr>
                  <w:rFonts w:ascii="MS Gothic" w:eastAsia="MS Gothic" w:hAnsi="MS Gothic" w:hint="eastAsia"/>
                  <w:sz w:val="22"/>
                </w:rPr>
                <w:t>☐</w:t>
              </w:r>
            </w:sdtContent>
          </w:sdt>
          <w:r w:rsidR="007B3191" w:rsidRPr="002D568D">
            <w:rPr>
              <w:sz w:val="24"/>
              <w:szCs w:val="22"/>
            </w:rPr>
            <w:t xml:space="preserve"> </w:t>
          </w:r>
          <w:r w:rsidR="003A1463" w:rsidRPr="0050757A">
            <w:rPr>
              <w:b/>
              <w:color w:val="000000"/>
              <w:sz w:val="22"/>
              <w:szCs w:val="22"/>
            </w:rPr>
            <w:t>Offre inappropriée</w:t>
          </w:r>
          <w:r w:rsidR="003A1463">
            <w:rPr>
              <w:b/>
              <w:color w:val="000000"/>
              <w:sz w:val="22"/>
              <w:szCs w:val="22"/>
            </w:rPr>
            <w:t xml:space="preserve"> : </w:t>
          </w:r>
          <w:r w:rsidR="003A1463" w:rsidRPr="00E8191F">
            <w:rPr>
              <w:color w:val="000000"/>
              <w:sz w:val="22"/>
              <w:szCs w:val="22"/>
            </w:rPr>
            <w:t xml:space="preserve">offre </w:t>
          </w:r>
          <w:r w:rsidR="003A1463">
            <w:rPr>
              <w:color w:val="000000"/>
              <w:sz w:val="22"/>
              <w:szCs w:val="22"/>
            </w:rPr>
            <w:t xml:space="preserve">qui ne répond pas </w:t>
          </w:r>
          <w:r w:rsidR="003A1463" w:rsidRPr="00E8191F">
            <w:rPr>
              <w:color w:val="000000"/>
              <w:sz w:val="22"/>
              <w:szCs w:val="22"/>
            </w:rPr>
            <w:t>au besoin et aux exigences formulés dans les documents de la consultation</w:t>
          </w:r>
          <w:r w:rsidR="003A1463">
            <w:rPr>
              <w:color w:val="000000"/>
              <w:sz w:val="22"/>
              <w:szCs w:val="22"/>
            </w:rPr>
            <w:t>.</w:t>
          </w:r>
        </w:p>
      </w:sdtContent>
    </w:sdt>
    <w:p w:rsidR="003A1463" w:rsidRDefault="003A1463" w:rsidP="003A1463">
      <w:pPr>
        <w:jc w:val="both"/>
        <w:rPr>
          <w:color w:val="000000"/>
          <w:sz w:val="22"/>
          <w:szCs w:val="22"/>
        </w:rPr>
      </w:pPr>
    </w:p>
    <w:sdt>
      <w:sdtPr>
        <w:rPr>
          <w:sz w:val="22"/>
        </w:rPr>
        <w:id w:val="-935825880"/>
        <w:placeholder>
          <w:docPart w:val="DefaultPlaceholder_1082065158"/>
        </w:placeholder>
      </w:sdtPr>
      <w:sdtEndPr>
        <w:rPr>
          <w:color w:val="000000"/>
          <w:szCs w:val="22"/>
        </w:rPr>
      </w:sdtEndPr>
      <w:sdtContent>
        <w:p w:rsidR="00A2473A" w:rsidRDefault="00B2694A" w:rsidP="003A1463">
          <w:pPr>
            <w:jc w:val="both"/>
            <w:rPr>
              <w:sz w:val="22"/>
              <w:szCs w:val="22"/>
            </w:rPr>
          </w:pPr>
          <w:sdt>
            <w:sdtPr>
              <w:rPr>
                <w:sz w:val="22"/>
              </w:rPr>
              <w:id w:val="444432501"/>
              <w14:checkbox>
                <w14:checked w14:val="0"/>
                <w14:checkedState w14:val="2612" w14:font="MS Gothic"/>
                <w14:uncheckedState w14:val="2610" w14:font="MS Gothic"/>
              </w14:checkbox>
            </w:sdtPr>
            <w:sdtEndPr/>
            <w:sdtContent>
              <w:r w:rsidR="007B3191" w:rsidRPr="002D568D">
                <w:rPr>
                  <w:rFonts w:ascii="MS Gothic" w:eastAsia="MS Gothic" w:hAnsi="MS Gothic" w:hint="eastAsia"/>
                  <w:sz w:val="22"/>
                </w:rPr>
                <w:t>☐</w:t>
              </w:r>
            </w:sdtContent>
          </w:sdt>
          <w:r w:rsidR="007B3191" w:rsidRPr="002D568D">
            <w:rPr>
              <w:sz w:val="24"/>
              <w:szCs w:val="22"/>
            </w:rPr>
            <w:t xml:space="preserve"> </w:t>
          </w:r>
          <w:r w:rsidR="003A1463" w:rsidRPr="0050757A">
            <w:rPr>
              <w:b/>
              <w:color w:val="000000"/>
              <w:sz w:val="22"/>
              <w:szCs w:val="22"/>
            </w:rPr>
            <w:t>Offre irrégulière</w:t>
          </w:r>
          <w:r w:rsidR="003A1463">
            <w:rPr>
              <w:b/>
              <w:color w:val="000000"/>
              <w:sz w:val="22"/>
              <w:szCs w:val="22"/>
            </w:rPr>
            <w:t> :</w:t>
          </w:r>
          <w:r w:rsidR="003A1463" w:rsidRPr="00E8191F">
            <w:rPr>
              <w:color w:val="000000"/>
              <w:sz w:val="22"/>
              <w:szCs w:val="22"/>
            </w:rPr>
            <w:t xml:space="preserve"> </w:t>
          </w:r>
          <w:r w:rsidR="003A1463">
            <w:rPr>
              <w:color w:val="000000"/>
              <w:sz w:val="22"/>
              <w:szCs w:val="22"/>
            </w:rPr>
            <w:t xml:space="preserve">offre qui </w:t>
          </w:r>
          <w:r w:rsidR="003A1463" w:rsidRPr="00E8191F">
            <w:rPr>
              <w:color w:val="000000"/>
              <w:sz w:val="22"/>
              <w:szCs w:val="22"/>
            </w:rPr>
            <w:t>ne respecte pas les exigences formulées dans les documents de consultation, en particulier parce qu’elle est incomplète, ou qui méconnaît la législation applicable.</w:t>
          </w:r>
          <w:r w:rsidR="00A2473A" w:rsidRPr="00A2473A">
            <w:rPr>
              <w:sz w:val="22"/>
              <w:szCs w:val="22"/>
            </w:rPr>
            <w:t xml:space="preserve"> </w:t>
          </w:r>
        </w:p>
        <w:p w:rsidR="003A1463" w:rsidRPr="00A2473A" w:rsidRDefault="00A2473A" w:rsidP="003A1463">
          <w:pPr>
            <w:jc w:val="both"/>
            <w:rPr>
              <w:sz w:val="22"/>
              <w:szCs w:val="22"/>
            </w:rPr>
          </w:pPr>
          <w:r>
            <w:rPr>
              <w:sz w:val="22"/>
              <w:szCs w:val="22"/>
            </w:rPr>
            <w:t>Toutefois, l’administration peut régulariser toutes les offres irrégulières dès lors qu’il ne s’agit pas d’éléments substantiels de l’offre (notamment prix, délais, éléments du mémoire technique définis par le soumissionnaire).</w:t>
          </w:r>
        </w:p>
      </w:sdtContent>
    </w:sdt>
    <w:p w:rsidR="003A1463" w:rsidRDefault="003A1463" w:rsidP="003A1463">
      <w:pPr>
        <w:jc w:val="both"/>
        <w:rPr>
          <w:color w:val="000000"/>
          <w:sz w:val="22"/>
          <w:szCs w:val="22"/>
        </w:rPr>
      </w:pPr>
    </w:p>
    <w:sdt>
      <w:sdtPr>
        <w:rPr>
          <w:sz w:val="22"/>
        </w:rPr>
        <w:id w:val="910731934"/>
        <w:placeholder>
          <w:docPart w:val="DefaultPlaceholder_1082065158"/>
        </w:placeholder>
      </w:sdtPr>
      <w:sdtEndPr>
        <w:rPr>
          <w:color w:val="000000"/>
          <w:szCs w:val="22"/>
        </w:rPr>
      </w:sdtEndPr>
      <w:sdtContent>
        <w:p w:rsidR="003A1463" w:rsidRDefault="00B2694A" w:rsidP="003A1463">
          <w:pPr>
            <w:jc w:val="both"/>
            <w:rPr>
              <w:color w:val="000000"/>
              <w:sz w:val="22"/>
              <w:szCs w:val="22"/>
            </w:rPr>
          </w:pPr>
          <w:sdt>
            <w:sdtPr>
              <w:rPr>
                <w:sz w:val="22"/>
              </w:rPr>
              <w:id w:val="-1465342416"/>
              <w14:checkbox>
                <w14:checked w14:val="0"/>
                <w14:checkedState w14:val="2612" w14:font="MS Gothic"/>
                <w14:uncheckedState w14:val="2610" w14:font="MS Gothic"/>
              </w14:checkbox>
            </w:sdtPr>
            <w:sdtEndPr/>
            <w:sdtContent>
              <w:r w:rsidR="007B3191" w:rsidRPr="002D568D">
                <w:rPr>
                  <w:rFonts w:ascii="MS Gothic" w:eastAsia="MS Gothic" w:hAnsi="MS Gothic" w:hint="eastAsia"/>
                  <w:sz w:val="22"/>
                </w:rPr>
                <w:t>☐</w:t>
              </w:r>
            </w:sdtContent>
          </w:sdt>
          <w:r w:rsidR="007B3191" w:rsidRPr="002D568D">
            <w:rPr>
              <w:sz w:val="24"/>
              <w:szCs w:val="22"/>
            </w:rPr>
            <w:t xml:space="preserve"> </w:t>
          </w:r>
          <w:r w:rsidR="003A1463" w:rsidRPr="0050757A">
            <w:rPr>
              <w:b/>
              <w:color w:val="000000"/>
              <w:sz w:val="22"/>
              <w:szCs w:val="22"/>
            </w:rPr>
            <w:t>Offre inacceptable</w:t>
          </w:r>
          <w:r w:rsidR="003A1463">
            <w:rPr>
              <w:b/>
              <w:color w:val="000000"/>
              <w:sz w:val="22"/>
              <w:szCs w:val="22"/>
            </w:rPr>
            <w:t xml:space="preserve"> : </w:t>
          </w:r>
          <w:r w:rsidR="003A1463" w:rsidRPr="00E8191F">
            <w:rPr>
              <w:color w:val="000000"/>
              <w:sz w:val="22"/>
              <w:szCs w:val="22"/>
            </w:rPr>
            <w:t xml:space="preserve">offre dont le </w:t>
          </w:r>
          <w:r w:rsidR="003A1463" w:rsidRPr="00B307A2">
            <w:rPr>
              <w:color w:val="000000"/>
              <w:sz w:val="22"/>
              <w:szCs w:val="22"/>
            </w:rPr>
            <w:t>prix</w:t>
          </w:r>
          <w:r w:rsidR="003A1463">
            <w:rPr>
              <w:color w:val="000000"/>
              <w:sz w:val="22"/>
              <w:szCs w:val="22"/>
            </w:rPr>
            <w:t xml:space="preserve"> global est </w:t>
          </w:r>
          <w:r w:rsidR="003A1463" w:rsidRPr="00B307A2">
            <w:rPr>
              <w:color w:val="000000"/>
              <w:sz w:val="22"/>
              <w:szCs w:val="22"/>
            </w:rPr>
            <w:t xml:space="preserve">supérieur de plus de </w:t>
          </w:r>
          <w:r w:rsidR="003A1463" w:rsidRPr="00B307A2">
            <w:rPr>
              <w:color w:val="0070C0"/>
              <w:sz w:val="22"/>
              <w:szCs w:val="22"/>
            </w:rPr>
            <w:t>25%</w:t>
          </w:r>
          <w:r w:rsidR="003A1463" w:rsidRPr="00B307A2">
            <w:rPr>
              <w:color w:val="000000"/>
              <w:sz w:val="22"/>
              <w:szCs w:val="22"/>
            </w:rPr>
            <w:t xml:space="preserve"> à l’estimation administrative fixée avant le lancement de l</w:t>
          </w:r>
          <w:r w:rsidR="003A1463">
            <w:rPr>
              <w:color w:val="000000"/>
              <w:sz w:val="22"/>
              <w:szCs w:val="22"/>
            </w:rPr>
            <w:t>a consultation.</w:t>
          </w:r>
        </w:p>
      </w:sdtContent>
    </w:sdt>
    <w:p w:rsidR="003A1463" w:rsidRDefault="003A1463" w:rsidP="003A1463">
      <w:pPr>
        <w:jc w:val="both"/>
        <w:rPr>
          <w:color w:val="000000"/>
          <w:sz w:val="22"/>
          <w:szCs w:val="22"/>
        </w:rPr>
      </w:pPr>
    </w:p>
    <w:sdt>
      <w:sdtPr>
        <w:rPr>
          <w:sz w:val="22"/>
        </w:rPr>
        <w:id w:val="-53312764"/>
        <w:placeholder>
          <w:docPart w:val="DefaultPlaceholder_1082065158"/>
        </w:placeholder>
      </w:sdtPr>
      <w:sdtEndPr>
        <w:rPr>
          <w:color w:val="000000"/>
          <w:szCs w:val="22"/>
        </w:rPr>
      </w:sdtEndPr>
      <w:sdtContent>
        <w:p w:rsidR="003A1463" w:rsidRDefault="00B2694A" w:rsidP="003A1463">
          <w:pPr>
            <w:jc w:val="both"/>
            <w:rPr>
              <w:color w:val="000000"/>
              <w:sz w:val="22"/>
              <w:szCs w:val="22"/>
            </w:rPr>
          </w:pPr>
          <w:sdt>
            <w:sdtPr>
              <w:rPr>
                <w:sz w:val="22"/>
              </w:rPr>
              <w:id w:val="-1617134146"/>
              <w14:checkbox>
                <w14:checked w14:val="0"/>
                <w14:checkedState w14:val="2612" w14:font="MS Gothic"/>
                <w14:uncheckedState w14:val="2610" w14:font="MS Gothic"/>
              </w14:checkbox>
            </w:sdtPr>
            <w:sdtEndPr/>
            <w:sdtContent>
              <w:r w:rsidR="007B3191" w:rsidRPr="002D568D">
                <w:rPr>
                  <w:rFonts w:ascii="MS Gothic" w:eastAsia="MS Gothic" w:hAnsi="MS Gothic" w:hint="eastAsia"/>
                  <w:sz w:val="22"/>
                </w:rPr>
                <w:t>☐</w:t>
              </w:r>
            </w:sdtContent>
          </w:sdt>
          <w:r w:rsidR="007B3191" w:rsidRPr="002D568D">
            <w:rPr>
              <w:sz w:val="24"/>
              <w:szCs w:val="22"/>
            </w:rPr>
            <w:t xml:space="preserve"> </w:t>
          </w:r>
          <w:r w:rsidR="003A1463" w:rsidRPr="0050757A">
            <w:rPr>
              <w:b/>
              <w:color w:val="000000"/>
              <w:sz w:val="22"/>
              <w:szCs w:val="22"/>
            </w:rPr>
            <w:t>Offre inacceptable</w:t>
          </w:r>
          <w:r w:rsidR="003A1463">
            <w:rPr>
              <w:b/>
              <w:color w:val="000000"/>
              <w:sz w:val="22"/>
              <w:szCs w:val="22"/>
            </w:rPr>
            <w:t xml:space="preserve"> : </w:t>
          </w:r>
          <w:r w:rsidR="003A1463" w:rsidRPr="00E8191F">
            <w:rPr>
              <w:color w:val="000000"/>
              <w:sz w:val="22"/>
              <w:szCs w:val="22"/>
            </w:rPr>
            <w:t xml:space="preserve">offre dont le </w:t>
          </w:r>
          <w:r w:rsidR="003A1463" w:rsidRPr="00B307A2">
            <w:rPr>
              <w:color w:val="000000"/>
              <w:sz w:val="22"/>
              <w:szCs w:val="22"/>
            </w:rPr>
            <w:t>prix</w:t>
          </w:r>
          <w:r w:rsidR="003A1463">
            <w:rPr>
              <w:color w:val="000000"/>
              <w:sz w:val="22"/>
              <w:szCs w:val="22"/>
            </w:rPr>
            <w:t xml:space="preserve"> global est </w:t>
          </w:r>
          <w:r w:rsidR="003A1463" w:rsidRPr="00B307A2">
            <w:rPr>
              <w:color w:val="000000"/>
              <w:sz w:val="22"/>
              <w:szCs w:val="22"/>
            </w:rPr>
            <w:t xml:space="preserve">supérieur </w:t>
          </w:r>
          <w:r w:rsidR="003A1463">
            <w:rPr>
              <w:color w:val="000000"/>
              <w:sz w:val="22"/>
              <w:szCs w:val="22"/>
            </w:rPr>
            <w:t>au financement affecté au contrat par l’acheteur public, fixé avant le lancement de la consultation.</w:t>
          </w:r>
        </w:p>
      </w:sdtContent>
    </w:sdt>
    <w:p w:rsidR="003A1463" w:rsidRPr="00B307A2" w:rsidRDefault="003A1463" w:rsidP="003A1463">
      <w:pPr>
        <w:jc w:val="both"/>
        <w:rPr>
          <w:sz w:val="22"/>
          <w:szCs w:val="22"/>
        </w:rPr>
      </w:pPr>
    </w:p>
    <w:sdt>
      <w:sdtPr>
        <w:rPr>
          <w:sz w:val="22"/>
        </w:rPr>
        <w:id w:val="858317611"/>
        <w:placeholder>
          <w:docPart w:val="DefaultPlaceholder_1082065158"/>
        </w:placeholder>
      </w:sdtPr>
      <w:sdtEndPr>
        <w:rPr>
          <w:color w:val="000000"/>
          <w:szCs w:val="22"/>
        </w:rPr>
      </w:sdtEndPr>
      <w:sdtContent>
        <w:p w:rsidR="00A2473A" w:rsidRPr="0050757A" w:rsidRDefault="00B2694A" w:rsidP="00A2473A">
          <w:pPr>
            <w:jc w:val="both"/>
            <w:rPr>
              <w:b/>
              <w:color w:val="000000"/>
              <w:sz w:val="22"/>
              <w:szCs w:val="22"/>
            </w:rPr>
          </w:pPr>
          <w:sdt>
            <w:sdtPr>
              <w:rPr>
                <w:sz w:val="22"/>
              </w:rPr>
              <w:id w:val="-1266916383"/>
              <w14:checkbox>
                <w14:checked w14:val="0"/>
                <w14:checkedState w14:val="2612" w14:font="MS Gothic"/>
                <w14:uncheckedState w14:val="2610" w14:font="MS Gothic"/>
              </w14:checkbox>
            </w:sdtPr>
            <w:sdtEndPr/>
            <w:sdtContent>
              <w:r w:rsidR="007B3191" w:rsidRPr="002D568D">
                <w:rPr>
                  <w:rFonts w:ascii="MS Gothic" w:eastAsia="MS Gothic" w:hAnsi="MS Gothic" w:hint="eastAsia"/>
                  <w:sz w:val="22"/>
                </w:rPr>
                <w:t>☐</w:t>
              </w:r>
            </w:sdtContent>
          </w:sdt>
          <w:r w:rsidR="007B3191" w:rsidRPr="002D568D">
            <w:rPr>
              <w:sz w:val="24"/>
              <w:szCs w:val="22"/>
            </w:rPr>
            <w:t xml:space="preserve"> </w:t>
          </w:r>
          <w:r w:rsidR="003A1463" w:rsidRPr="0050757A">
            <w:rPr>
              <w:b/>
              <w:color w:val="000000"/>
              <w:sz w:val="22"/>
              <w:szCs w:val="22"/>
            </w:rPr>
            <w:t xml:space="preserve">Offre </w:t>
          </w:r>
          <w:r w:rsidR="003A1463">
            <w:rPr>
              <w:b/>
              <w:color w:val="000000"/>
              <w:sz w:val="22"/>
              <w:szCs w:val="22"/>
            </w:rPr>
            <w:t>anormalement basse :</w:t>
          </w:r>
          <w:r w:rsidR="003A1463" w:rsidRPr="00E8191F">
            <w:rPr>
              <w:color w:val="000000"/>
              <w:sz w:val="22"/>
              <w:szCs w:val="22"/>
            </w:rPr>
            <w:t xml:space="preserve"> offre dont le </w:t>
          </w:r>
          <w:r w:rsidR="003A1463" w:rsidRPr="00B307A2">
            <w:rPr>
              <w:color w:val="000000"/>
              <w:sz w:val="22"/>
              <w:szCs w:val="22"/>
            </w:rPr>
            <w:t>prix</w:t>
          </w:r>
          <w:r w:rsidR="003A1463">
            <w:rPr>
              <w:color w:val="000000"/>
              <w:sz w:val="22"/>
              <w:szCs w:val="22"/>
            </w:rPr>
            <w:t xml:space="preserve"> global est </w:t>
          </w:r>
          <w:r w:rsidR="003A1463" w:rsidRPr="00E8191F">
            <w:rPr>
              <w:color w:val="000000"/>
              <w:sz w:val="22"/>
              <w:szCs w:val="22"/>
            </w:rPr>
            <w:t xml:space="preserve">manifestement sous-évalué et de nature à compromettre la bonne exécution du </w:t>
          </w:r>
          <w:r w:rsidR="003A6FE8">
            <w:rPr>
              <w:color w:val="000000"/>
              <w:sz w:val="22"/>
              <w:szCs w:val="22"/>
            </w:rPr>
            <w:t>contrat</w:t>
          </w:r>
          <w:r w:rsidR="003A1463" w:rsidRPr="00E8191F">
            <w:rPr>
              <w:color w:val="000000"/>
              <w:sz w:val="22"/>
              <w:szCs w:val="22"/>
            </w:rPr>
            <w:t>.</w:t>
          </w:r>
          <w:r w:rsidR="00A2473A" w:rsidRPr="00A2473A">
            <w:rPr>
              <w:b/>
              <w:color w:val="000000"/>
              <w:sz w:val="22"/>
              <w:szCs w:val="22"/>
            </w:rPr>
            <w:t xml:space="preserve"> </w:t>
          </w:r>
        </w:p>
        <w:p w:rsidR="003A1463" w:rsidRDefault="00A2473A" w:rsidP="00A2473A">
          <w:pPr>
            <w:jc w:val="both"/>
            <w:rPr>
              <w:b/>
              <w:color w:val="000000"/>
              <w:sz w:val="22"/>
              <w:szCs w:val="22"/>
            </w:rPr>
          </w:pPr>
          <w:r>
            <w:rPr>
              <w:sz w:val="22"/>
              <w:szCs w:val="22"/>
            </w:rPr>
            <w:t>Toutefois, l’administration peut accepter une offre qui semble anormalement basse, après que le soumissionnaire ait apporté les justifications objectives et pertinentes pour son niveau de prix sur demande de l’administration.</w:t>
          </w:r>
        </w:p>
      </w:sdtContent>
    </w:sdt>
    <w:p w:rsidR="003A1463" w:rsidRDefault="003A1463" w:rsidP="003A1463">
      <w:pPr>
        <w:jc w:val="both"/>
        <w:rPr>
          <w:sz w:val="22"/>
          <w:szCs w:val="22"/>
        </w:rPr>
      </w:pPr>
    </w:p>
    <w:p w:rsidR="003A1463" w:rsidRPr="00B307A2" w:rsidRDefault="003A1463" w:rsidP="003A1463">
      <w:pPr>
        <w:jc w:val="both"/>
        <w:rPr>
          <w:sz w:val="22"/>
          <w:szCs w:val="22"/>
        </w:rPr>
      </w:pPr>
    </w:p>
    <w:p w:rsidR="00912C23" w:rsidRPr="003A1463" w:rsidRDefault="003A1463" w:rsidP="00254BB9">
      <w:pPr>
        <w:jc w:val="both"/>
        <w:rPr>
          <w:b/>
          <w:sz w:val="22"/>
          <w:szCs w:val="22"/>
          <w:u w:val="single"/>
        </w:rPr>
      </w:pPr>
      <w:r w:rsidRPr="003A1463">
        <w:rPr>
          <w:b/>
          <w:sz w:val="22"/>
          <w:szCs w:val="22"/>
          <w:u w:val="single"/>
        </w:rPr>
        <w:lastRenderedPageBreak/>
        <w:t>9</w:t>
      </w:r>
      <w:r w:rsidR="00912C23" w:rsidRPr="003A1463">
        <w:rPr>
          <w:b/>
          <w:sz w:val="22"/>
          <w:szCs w:val="22"/>
          <w:u w:val="single"/>
        </w:rPr>
        <w:t xml:space="preserve"> – Critères </w:t>
      </w:r>
      <w:r w:rsidR="00031D5D" w:rsidRPr="003A1463">
        <w:rPr>
          <w:b/>
          <w:sz w:val="22"/>
          <w:szCs w:val="22"/>
          <w:u w:val="single"/>
        </w:rPr>
        <w:t>d’évaluation des offres</w:t>
      </w:r>
      <w:r>
        <w:rPr>
          <w:b/>
          <w:sz w:val="22"/>
          <w:szCs w:val="22"/>
          <w:u w:val="single"/>
        </w:rPr>
        <w:t xml:space="preserve"> recevables</w:t>
      </w:r>
    </w:p>
    <w:p w:rsidR="003A1463" w:rsidRDefault="003A1463" w:rsidP="003A1463">
      <w:pPr>
        <w:jc w:val="both"/>
        <w:rPr>
          <w:color w:val="000000"/>
          <w:sz w:val="22"/>
          <w:szCs w:val="22"/>
        </w:rPr>
      </w:pPr>
    </w:p>
    <w:p w:rsidR="00F513F7" w:rsidRDefault="00F513F7" w:rsidP="00F513F7">
      <w:pPr>
        <w:jc w:val="both"/>
        <w:rPr>
          <w:color w:val="000000"/>
          <w:sz w:val="22"/>
          <w:szCs w:val="22"/>
        </w:rPr>
      </w:pPr>
      <w:r>
        <w:rPr>
          <w:color w:val="000000"/>
          <w:sz w:val="22"/>
          <w:szCs w:val="22"/>
        </w:rPr>
        <w:t>En cas d’allotissement, les dispositions suivantes sont applicables lot par lot.</w:t>
      </w:r>
    </w:p>
    <w:p w:rsidR="00F513F7" w:rsidRDefault="00F513F7" w:rsidP="00F513F7">
      <w:pPr>
        <w:jc w:val="both"/>
        <w:rPr>
          <w:color w:val="000000"/>
          <w:sz w:val="22"/>
          <w:szCs w:val="22"/>
        </w:rPr>
      </w:pPr>
    </w:p>
    <w:p w:rsidR="003A1463" w:rsidRDefault="003A1463" w:rsidP="003A1463">
      <w:pPr>
        <w:jc w:val="both"/>
        <w:rPr>
          <w:color w:val="000000"/>
          <w:sz w:val="22"/>
          <w:szCs w:val="22"/>
        </w:rPr>
      </w:pPr>
      <w:r w:rsidRPr="00B307A2">
        <w:rPr>
          <w:color w:val="000000"/>
          <w:sz w:val="22"/>
          <w:szCs w:val="22"/>
        </w:rPr>
        <w:t xml:space="preserve">L’offre de chaque soumissionnaire sera évaluée sur la base des critères </w:t>
      </w:r>
      <w:r>
        <w:rPr>
          <w:color w:val="000000"/>
          <w:sz w:val="22"/>
          <w:szCs w:val="22"/>
        </w:rPr>
        <w:t>suivants :</w:t>
      </w:r>
    </w:p>
    <w:p w:rsidR="003A1463" w:rsidRPr="00B307A2" w:rsidRDefault="003A1463" w:rsidP="003A1463">
      <w:pPr>
        <w:jc w:val="both"/>
        <w:rPr>
          <w:color w:val="000000"/>
          <w:sz w:val="22"/>
          <w:szCs w:val="22"/>
        </w:rPr>
      </w:pPr>
    </w:p>
    <w:p w:rsidR="003A1463" w:rsidRPr="00B776B8" w:rsidRDefault="003A1463" w:rsidP="003A1463">
      <w:pPr>
        <w:jc w:val="both"/>
        <w:rPr>
          <w:b/>
          <w:color w:val="000000"/>
          <w:sz w:val="22"/>
          <w:szCs w:val="22"/>
        </w:rPr>
      </w:pPr>
      <w:r w:rsidRPr="00B776B8">
        <w:rPr>
          <w:b/>
          <w:color w:val="000000"/>
          <w:sz w:val="22"/>
          <w:szCs w:val="22"/>
        </w:rPr>
        <w:t>Critère prix</w:t>
      </w:r>
      <w:r>
        <w:rPr>
          <w:b/>
          <w:color w:val="000000"/>
          <w:sz w:val="22"/>
          <w:szCs w:val="22"/>
        </w:rPr>
        <w:t xml:space="preserve"> sur </w:t>
      </w:r>
      <w:r w:rsidRPr="00B776B8">
        <w:rPr>
          <w:b/>
          <w:color w:val="0070C0"/>
          <w:sz w:val="22"/>
          <w:szCs w:val="22"/>
        </w:rPr>
        <w:t xml:space="preserve">50 </w:t>
      </w:r>
      <w:r>
        <w:rPr>
          <w:b/>
          <w:color w:val="000000"/>
          <w:sz w:val="22"/>
          <w:szCs w:val="22"/>
        </w:rPr>
        <w:t>points maximum</w:t>
      </w:r>
    </w:p>
    <w:p w:rsidR="003A1463" w:rsidRDefault="003A1463" w:rsidP="003A1463">
      <w:pPr>
        <w:jc w:val="both"/>
        <w:rPr>
          <w:color w:val="000000"/>
          <w:sz w:val="22"/>
          <w:szCs w:val="22"/>
        </w:rPr>
      </w:pPr>
    </w:p>
    <w:p w:rsidR="0038079D" w:rsidRDefault="0038079D" w:rsidP="0038079D">
      <w:pPr>
        <w:jc w:val="both"/>
        <w:rPr>
          <w:color w:val="000000"/>
          <w:sz w:val="22"/>
          <w:szCs w:val="22"/>
        </w:rPr>
      </w:pPr>
      <w:r>
        <w:rPr>
          <w:color w:val="000000"/>
          <w:sz w:val="22"/>
          <w:szCs w:val="22"/>
        </w:rPr>
        <w:t>L</w:t>
      </w:r>
      <w:r w:rsidRPr="00B307A2">
        <w:rPr>
          <w:color w:val="000000"/>
          <w:sz w:val="22"/>
          <w:szCs w:val="22"/>
        </w:rPr>
        <w:t xml:space="preserve">’évaluation sera faite par comparaison </w:t>
      </w:r>
      <w:r>
        <w:rPr>
          <w:color w:val="000000"/>
          <w:sz w:val="22"/>
          <w:szCs w:val="22"/>
        </w:rPr>
        <w:t>des offres recevables reçues de chaque soumissionnaire, sur la base du prix global obtenu en appliquant le scénario de quantités suivant aux prix unitaires HT proposés par chaque soumissionnaire</w:t>
      </w:r>
      <w:r w:rsidRPr="00B307A2">
        <w:rPr>
          <w:color w:val="000000"/>
          <w:sz w:val="22"/>
          <w:szCs w:val="22"/>
        </w:rPr>
        <w:t>.</w:t>
      </w:r>
    </w:p>
    <w:p w:rsidR="0038079D" w:rsidRDefault="0038079D" w:rsidP="0038079D">
      <w:pPr>
        <w:jc w:val="both"/>
        <w:rPr>
          <w:color w:val="000000"/>
          <w:sz w:val="22"/>
          <w:szCs w:val="22"/>
        </w:rPr>
      </w:pPr>
    </w:p>
    <w:p w:rsidR="0038079D" w:rsidRDefault="0038079D" w:rsidP="0038079D">
      <w:pPr>
        <w:jc w:val="both"/>
        <w:rPr>
          <w:color w:val="000000"/>
          <w:sz w:val="22"/>
          <w:szCs w:val="22"/>
        </w:rPr>
      </w:pPr>
      <w:r>
        <w:rPr>
          <w:color w:val="000000"/>
          <w:sz w:val="22"/>
          <w:szCs w:val="22"/>
        </w:rPr>
        <w:t>Lot 1 :</w:t>
      </w:r>
    </w:p>
    <w:p w:rsidR="0038079D" w:rsidRDefault="0038079D" w:rsidP="0038079D">
      <w:pPr>
        <w:jc w:val="both"/>
        <w:rPr>
          <w:color w:val="000000"/>
          <w:sz w:val="22"/>
          <w:szCs w:val="22"/>
        </w:rPr>
      </w:pPr>
    </w:p>
    <w:tbl>
      <w:tblPr>
        <w:tblStyle w:val="Grilledutableau"/>
        <w:tblW w:w="7797" w:type="dxa"/>
        <w:tblInd w:w="108" w:type="dxa"/>
        <w:tblLayout w:type="fixed"/>
        <w:tblLook w:val="04A0" w:firstRow="1" w:lastRow="0" w:firstColumn="1" w:lastColumn="0" w:noHBand="0" w:noVBand="1"/>
      </w:tblPr>
      <w:tblGrid>
        <w:gridCol w:w="4820"/>
        <w:gridCol w:w="1418"/>
        <w:gridCol w:w="1559"/>
      </w:tblGrid>
      <w:tr w:rsidR="0038079D" w:rsidRPr="00712CF6" w:rsidTr="00D60743">
        <w:tc>
          <w:tcPr>
            <w:tcW w:w="482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38079D" w:rsidRPr="00712CF6" w:rsidRDefault="0038079D" w:rsidP="00D60743">
            <w:pPr>
              <w:spacing w:before="80"/>
              <w:rPr>
                <w:sz w:val="22"/>
                <w:szCs w:val="22"/>
              </w:rPr>
            </w:pPr>
            <w:r>
              <w:rPr>
                <w:sz w:val="22"/>
                <w:szCs w:val="22"/>
              </w:rPr>
              <w:t>Libellé</w:t>
            </w:r>
            <w:r w:rsidRPr="00712CF6">
              <w:rPr>
                <w:sz w:val="22"/>
                <w:szCs w:val="22"/>
              </w:rPr>
              <w:t xml:space="preserve"> </w:t>
            </w:r>
            <w:r>
              <w:rPr>
                <w:sz w:val="22"/>
                <w:szCs w:val="22"/>
              </w:rPr>
              <w:t>de la prestation ou de la fourniture</w:t>
            </w:r>
          </w:p>
        </w:tc>
        <w:tc>
          <w:tcPr>
            <w:tcW w:w="141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38079D" w:rsidRPr="00712CF6" w:rsidRDefault="0038079D" w:rsidP="00D60743">
            <w:pPr>
              <w:spacing w:before="80"/>
              <w:jc w:val="center"/>
              <w:rPr>
                <w:sz w:val="22"/>
                <w:szCs w:val="22"/>
              </w:rPr>
            </w:pPr>
            <w:r w:rsidRPr="00712CF6">
              <w:rPr>
                <w:sz w:val="22"/>
                <w:szCs w:val="22"/>
              </w:rPr>
              <w:t>Unité</w:t>
            </w:r>
          </w:p>
        </w:tc>
        <w:tc>
          <w:tcPr>
            <w:tcW w:w="155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38079D" w:rsidRPr="00712CF6" w:rsidRDefault="0038079D" w:rsidP="00D60743">
            <w:pPr>
              <w:spacing w:before="80"/>
              <w:jc w:val="center"/>
              <w:rPr>
                <w:sz w:val="22"/>
                <w:szCs w:val="22"/>
              </w:rPr>
            </w:pPr>
            <w:r>
              <w:rPr>
                <w:sz w:val="22"/>
                <w:szCs w:val="22"/>
              </w:rPr>
              <w:t>Quantité</w:t>
            </w:r>
          </w:p>
        </w:tc>
      </w:tr>
      <w:tr w:rsidR="0038079D" w:rsidRPr="00A74062" w:rsidTr="00D60743">
        <w:tc>
          <w:tcPr>
            <w:tcW w:w="4820" w:type="dxa"/>
            <w:tcBorders>
              <w:top w:val="single" w:sz="4" w:space="0" w:color="auto"/>
              <w:left w:val="single" w:sz="4" w:space="0" w:color="auto"/>
              <w:bottom w:val="single" w:sz="4" w:space="0" w:color="auto"/>
              <w:right w:val="single" w:sz="4" w:space="0" w:color="auto"/>
            </w:tcBorders>
          </w:tcPr>
          <w:p w:rsidR="0038079D" w:rsidRPr="00A74062" w:rsidRDefault="0038079D" w:rsidP="00D60743">
            <w:pPr>
              <w:spacing w:before="60" w:after="60"/>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38079D" w:rsidRPr="00E23A36" w:rsidRDefault="0038079D" w:rsidP="00D60743">
            <w:pPr>
              <w:spacing w:before="60" w:after="60"/>
              <w:jc w:val="center"/>
              <w:rPr>
                <w:color w:val="0070C0"/>
                <w:sz w:val="22"/>
                <w:szCs w:val="22"/>
              </w:rPr>
            </w:pPr>
          </w:p>
        </w:tc>
        <w:tc>
          <w:tcPr>
            <w:tcW w:w="1559" w:type="dxa"/>
            <w:tcBorders>
              <w:top w:val="single" w:sz="4" w:space="0" w:color="auto"/>
              <w:left w:val="single" w:sz="4" w:space="0" w:color="auto"/>
              <w:bottom w:val="single" w:sz="4" w:space="0" w:color="auto"/>
              <w:right w:val="single" w:sz="4" w:space="0" w:color="auto"/>
            </w:tcBorders>
          </w:tcPr>
          <w:p w:rsidR="0038079D" w:rsidRPr="00CB382D" w:rsidRDefault="0038079D" w:rsidP="00D60743">
            <w:pPr>
              <w:spacing w:before="60" w:after="60"/>
              <w:jc w:val="center"/>
              <w:rPr>
                <w:color w:val="0070C0"/>
                <w:sz w:val="22"/>
                <w:szCs w:val="22"/>
              </w:rPr>
            </w:pPr>
          </w:p>
        </w:tc>
      </w:tr>
      <w:tr w:rsidR="0038079D" w:rsidRPr="00A74062" w:rsidTr="00D60743">
        <w:tc>
          <w:tcPr>
            <w:tcW w:w="4820" w:type="dxa"/>
            <w:tcBorders>
              <w:top w:val="single" w:sz="4" w:space="0" w:color="auto"/>
              <w:left w:val="single" w:sz="4" w:space="0" w:color="auto"/>
              <w:bottom w:val="single" w:sz="4" w:space="0" w:color="auto"/>
              <w:right w:val="single" w:sz="4" w:space="0" w:color="auto"/>
            </w:tcBorders>
          </w:tcPr>
          <w:p w:rsidR="0038079D" w:rsidRPr="00A74062" w:rsidRDefault="0038079D" w:rsidP="00D60743">
            <w:pPr>
              <w:spacing w:before="60" w:after="60"/>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38079D" w:rsidRPr="00E23A36" w:rsidRDefault="0038079D" w:rsidP="00D60743">
            <w:pPr>
              <w:spacing w:before="60" w:after="60"/>
              <w:jc w:val="center"/>
              <w:rPr>
                <w:color w:val="0070C0"/>
                <w:sz w:val="22"/>
                <w:szCs w:val="22"/>
              </w:rPr>
            </w:pPr>
          </w:p>
        </w:tc>
        <w:tc>
          <w:tcPr>
            <w:tcW w:w="1559" w:type="dxa"/>
            <w:tcBorders>
              <w:top w:val="single" w:sz="4" w:space="0" w:color="auto"/>
              <w:left w:val="single" w:sz="4" w:space="0" w:color="auto"/>
              <w:bottom w:val="single" w:sz="4" w:space="0" w:color="auto"/>
              <w:right w:val="single" w:sz="4" w:space="0" w:color="auto"/>
            </w:tcBorders>
          </w:tcPr>
          <w:p w:rsidR="0038079D" w:rsidRPr="00CB382D" w:rsidRDefault="0038079D" w:rsidP="00D60743">
            <w:pPr>
              <w:spacing w:before="60" w:after="60"/>
              <w:jc w:val="center"/>
              <w:rPr>
                <w:color w:val="0070C0"/>
                <w:sz w:val="22"/>
                <w:szCs w:val="22"/>
              </w:rPr>
            </w:pPr>
          </w:p>
        </w:tc>
      </w:tr>
      <w:tr w:rsidR="0038079D" w:rsidRPr="00A74062" w:rsidTr="00D60743">
        <w:tc>
          <w:tcPr>
            <w:tcW w:w="4820" w:type="dxa"/>
            <w:tcBorders>
              <w:top w:val="single" w:sz="4" w:space="0" w:color="auto"/>
              <w:left w:val="single" w:sz="4" w:space="0" w:color="auto"/>
              <w:bottom w:val="single" w:sz="4" w:space="0" w:color="auto"/>
              <w:right w:val="single" w:sz="4" w:space="0" w:color="auto"/>
            </w:tcBorders>
          </w:tcPr>
          <w:p w:rsidR="0038079D" w:rsidRPr="00A74062" w:rsidRDefault="0038079D" w:rsidP="00D60743">
            <w:pPr>
              <w:spacing w:before="60" w:after="60"/>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38079D" w:rsidRPr="00E23A36" w:rsidRDefault="0038079D" w:rsidP="00D60743">
            <w:pPr>
              <w:spacing w:before="60" w:after="60"/>
              <w:jc w:val="center"/>
              <w:rPr>
                <w:color w:val="0070C0"/>
                <w:sz w:val="22"/>
                <w:szCs w:val="22"/>
              </w:rPr>
            </w:pPr>
          </w:p>
        </w:tc>
        <w:tc>
          <w:tcPr>
            <w:tcW w:w="1559" w:type="dxa"/>
            <w:tcBorders>
              <w:top w:val="single" w:sz="4" w:space="0" w:color="auto"/>
              <w:left w:val="single" w:sz="4" w:space="0" w:color="auto"/>
              <w:bottom w:val="single" w:sz="4" w:space="0" w:color="auto"/>
              <w:right w:val="single" w:sz="4" w:space="0" w:color="auto"/>
            </w:tcBorders>
          </w:tcPr>
          <w:p w:rsidR="0038079D" w:rsidRPr="00CB382D" w:rsidRDefault="0038079D" w:rsidP="00D60743">
            <w:pPr>
              <w:spacing w:before="60" w:after="60"/>
              <w:jc w:val="center"/>
              <w:rPr>
                <w:color w:val="0070C0"/>
                <w:sz w:val="22"/>
                <w:szCs w:val="22"/>
              </w:rPr>
            </w:pPr>
          </w:p>
        </w:tc>
      </w:tr>
      <w:tr w:rsidR="0038079D" w:rsidRPr="00A74062" w:rsidTr="00D60743">
        <w:tc>
          <w:tcPr>
            <w:tcW w:w="4820" w:type="dxa"/>
            <w:tcBorders>
              <w:top w:val="single" w:sz="4" w:space="0" w:color="auto"/>
              <w:left w:val="single" w:sz="4" w:space="0" w:color="auto"/>
              <w:bottom w:val="single" w:sz="4" w:space="0" w:color="auto"/>
              <w:right w:val="single" w:sz="4" w:space="0" w:color="auto"/>
            </w:tcBorders>
          </w:tcPr>
          <w:p w:rsidR="0038079D" w:rsidRPr="00A74062" w:rsidRDefault="0038079D" w:rsidP="00D60743">
            <w:pPr>
              <w:spacing w:before="60" w:after="60"/>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38079D" w:rsidRPr="00E23A36" w:rsidRDefault="0038079D" w:rsidP="00D60743">
            <w:pPr>
              <w:spacing w:before="60" w:after="60"/>
              <w:jc w:val="center"/>
              <w:rPr>
                <w:color w:val="0070C0"/>
                <w:sz w:val="22"/>
                <w:szCs w:val="22"/>
              </w:rPr>
            </w:pPr>
          </w:p>
        </w:tc>
        <w:tc>
          <w:tcPr>
            <w:tcW w:w="1559" w:type="dxa"/>
            <w:tcBorders>
              <w:top w:val="single" w:sz="4" w:space="0" w:color="auto"/>
              <w:left w:val="single" w:sz="4" w:space="0" w:color="auto"/>
              <w:bottom w:val="single" w:sz="4" w:space="0" w:color="auto"/>
              <w:right w:val="single" w:sz="4" w:space="0" w:color="auto"/>
            </w:tcBorders>
          </w:tcPr>
          <w:p w:rsidR="0038079D" w:rsidRPr="00CB382D" w:rsidRDefault="0038079D" w:rsidP="00D60743">
            <w:pPr>
              <w:spacing w:before="60" w:after="60"/>
              <w:jc w:val="center"/>
              <w:rPr>
                <w:color w:val="0070C0"/>
                <w:sz w:val="22"/>
                <w:szCs w:val="22"/>
              </w:rPr>
            </w:pPr>
          </w:p>
        </w:tc>
      </w:tr>
      <w:tr w:rsidR="0038079D" w:rsidRPr="00A74062" w:rsidTr="00D60743">
        <w:tc>
          <w:tcPr>
            <w:tcW w:w="4820" w:type="dxa"/>
            <w:tcBorders>
              <w:top w:val="single" w:sz="4" w:space="0" w:color="auto"/>
              <w:left w:val="single" w:sz="4" w:space="0" w:color="auto"/>
              <w:bottom w:val="single" w:sz="4" w:space="0" w:color="auto"/>
              <w:right w:val="single" w:sz="4" w:space="0" w:color="auto"/>
            </w:tcBorders>
          </w:tcPr>
          <w:p w:rsidR="0038079D" w:rsidRPr="00A74062" w:rsidRDefault="0038079D" w:rsidP="00D60743">
            <w:pPr>
              <w:spacing w:before="60" w:after="60"/>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38079D" w:rsidRPr="00E23A36" w:rsidRDefault="0038079D" w:rsidP="00D60743">
            <w:pPr>
              <w:spacing w:before="60" w:after="60"/>
              <w:jc w:val="center"/>
              <w:rPr>
                <w:color w:val="0070C0"/>
                <w:sz w:val="22"/>
                <w:szCs w:val="22"/>
              </w:rPr>
            </w:pPr>
          </w:p>
        </w:tc>
        <w:tc>
          <w:tcPr>
            <w:tcW w:w="1559" w:type="dxa"/>
            <w:tcBorders>
              <w:top w:val="single" w:sz="4" w:space="0" w:color="auto"/>
              <w:left w:val="single" w:sz="4" w:space="0" w:color="auto"/>
              <w:bottom w:val="single" w:sz="4" w:space="0" w:color="auto"/>
              <w:right w:val="single" w:sz="4" w:space="0" w:color="auto"/>
            </w:tcBorders>
          </w:tcPr>
          <w:p w:rsidR="0038079D" w:rsidRPr="00CB382D" w:rsidRDefault="0038079D" w:rsidP="00D60743">
            <w:pPr>
              <w:spacing w:before="60" w:after="60"/>
              <w:jc w:val="center"/>
              <w:rPr>
                <w:color w:val="0070C0"/>
                <w:sz w:val="22"/>
                <w:szCs w:val="22"/>
              </w:rPr>
            </w:pPr>
          </w:p>
        </w:tc>
      </w:tr>
    </w:tbl>
    <w:p w:rsidR="0038079D" w:rsidRDefault="0038079D" w:rsidP="0038079D">
      <w:pPr>
        <w:jc w:val="both"/>
        <w:rPr>
          <w:color w:val="000000"/>
          <w:sz w:val="22"/>
          <w:szCs w:val="22"/>
        </w:rPr>
      </w:pPr>
    </w:p>
    <w:p w:rsidR="0038079D" w:rsidRDefault="0038079D" w:rsidP="0038079D">
      <w:pPr>
        <w:jc w:val="both"/>
        <w:rPr>
          <w:color w:val="000000"/>
          <w:sz w:val="22"/>
          <w:szCs w:val="22"/>
        </w:rPr>
      </w:pPr>
      <w:r>
        <w:rPr>
          <w:color w:val="000000"/>
          <w:sz w:val="22"/>
          <w:szCs w:val="22"/>
        </w:rPr>
        <w:t>Lot 2 :</w:t>
      </w:r>
    </w:p>
    <w:p w:rsidR="0038079D" w:rsidRDefault="0038079D" w:rsidP="0038079D">
      <w:pPr>
        <w:jc w:val="both"/>
        <w:rPr>
          <w:color w:val="000000"/>
          <w:sz w:val="22"/>
          <w:szCs w:val="22"/>
        </w:rPr>
      </w:pPr>
    </w:p>
    <w:tbl>
      <w:tblPr>
        <w:tblStyle w:val="Grilledutableau"/>
        <w:tblW w:w="7797" w:type="dxa"/>
        <w:tblInd w:w="108" w:type="dxa"/>
        <w:tblLayout w:type="fixed"/>
        <w:tblLook w:val="04A0" w:firstRow="1" w:lastRow="0" w:firstColumn="1" w:lastColumn="0" w:noHBand="0" w:noVBand="1"/>
      </w:tblPr>
      <w:tblGrid>
        <w:gridCol w:w="4820"/>
        <w:gridCol w:w="1418"/>
        <w:gridCol w:w="1559"/>
      </w:tblGrid>
      <w:tr w:rsidR="0038079D" w:rsidRPr="00712CF6" w:rsidTr="00D60743">
        <w:tc>
          <w:tcPr>
            <w:tcW w:w="482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38079D" w:rsidRPr="00712CF6" w:rsidRDefault="0038079D" w:rsidP="00D60743">
            <w:pPr>
              <w:spacing w:before="80"/>
              <w:rPr>
                <w:sz w:val="22"/>
                <w:szCs w:val="22"/>
              </w:rPr>
            </w:pPr>
            <w:r>
              <w:rPr>
                <w:sz w:val="22"/>
                <w:szCs w:val="22"/>
              </w:rPr>
              <w:t>Libellé</w:t>
            </w:r>
            <w:r w:rsidRPr="00712CF6">
              <w:rPr>
                <w:sz w:val="22"/>
                <w:szCs w:val="22"/>
              </w:rPr>
              <w:t xml:space="preserve"> </w:t>
            </w:r>
            <w:r>
              <w:rPr>
                <w:sz w:val="22"/>
                <w:szCs w:val="22"/>
              </w:rPr>
              <w:t>de la prestation ou de la fourniture</w:t>
            </w:r>
          </w:p>
        </w:tc>
        <w:tc>
          <w:tcPr>
            <w:tcW w:w="141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38079D" w:rsidRPr="00712CF6" w:rsidRDefault="0038079D" w:rsidP="00D60743">
            <w:pPr>
              <w:spacing w:before="80"/>
              <w:jc w:val="center"/>
              <w:rPr>
                <w:sz w:val="22"/>
                <w:szCs w:val="22"/>
              </w:rPr>
            </w:pPr>
            <w:r w:rsidRPr="00712CF6">
              <w:rPr>
                <w:sz w:val="22"/>
                <w:szCs w:val="22"/>
              </w:rPr>
              <w:t>Unité</w:t>
            </w:r>
          </w:p>
        </w:tc>
        <w:tc>
          <w:tcPr>
            <w:tcW w:w="155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38079D" w:rsidRPr="00712CF6" w:rsidRDefault="0038079D" w:rsidP="00D60743">
            <w:pPr>
              <w:spacing w:before="80"/>
              <w:jc w:val="center"/>
              <w:rPr>
                <w:sz w:val="22"/>
                <w:szCs w:val="22"/>
              </w:rPr>
            </w:pPr>
            <w:r>
              <w:rPr>
                <w:sz w:val="22"/>
                <w:szCs w:val="22"/>
              </w:rPr>
              <w:t>Quantité</w:t>
            </w:r>
          </w:p>
        </w:tc>
      </w:tr>
      <w:tr w:rsidR="0038079D" w:rsidRPr="00A74062" w:rsidTr="00D60743">
        <w:tc>
          <w:tcPr>
            <w:tcW w:w="4820" w:type="dxa"/>
            <w:tcBorders>
              <w:top w:val="single" w:sz="4" w:space="0" w:color="auto"/>
              <w:left w:val="single" w:sz="4" w:space="0" w:color="auto"/>
              <w:bottom w:val="single" w:sz="4" w:space="0" w:color="auto"/>
              <w:right w:val="single" w:sz="4" w:space="0" w:color="auto"/>
            </w:tcBorders>
          </w:tcPr>
          <w:p w:rsidR="0038079D" w:rsidRPr="00A74062" w:rsidRDefault="0038079D" w:rsidP="00D60743">
            <w:pPr>
              <w:spacing w:before="60" w:after="60"/>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38079D" w:rsidRPr="00E23A36" w:rsidRDefault="0038079D" w:rsidP="00D60743">
            <w:pPr>
              <w:spacing w:before="60" w:after="60"/>
              <w:jc w:val="center"/>
              <w:rPr>
                <w:color w:val="0070C0"/>
                <w:sz w:val="22"/>
                <w:szCs w:val="22"/>
              </w:rPr>
            </w:pPr>
          </w:p>
        </w:tc>
        <w:tc>
          <w:tcPr>
            <w:tcW w:w="1559" w:type="dxa"/>
            <w:tcBorders>
              <w:top w:val="single" w:sz="4" w:space="0" w:color="auto"/>
              <w:left w:val="single" w:sz="4" w:space="0" w:color="auto"/>
              <w:bottom w:val="single" w:sz="4" w:space="0" w:color="auto"/>
              <w:right w:val="single" w:sz="4" w:space="0" w:color="auto"/>
            </w:tcBorders>
          </w:tcPr>
          <w:p w:rsidR="0038079D" w:rsidRPr="00CB382D" w:rsidRDefault="0038079D" w:rsidP="00D60743">
            <w:pPr>
              <w:spacing w:before="60" w:after="60"/>
              <w:jc w:val="center"/>
              <w:rPr>
                <w:color w:val="0070C0"/>
                <w:sz w:val="22"/>
                <w:szCs w:val="22"/>
              </w:rPr>
            </w:pPr>
          </w:p>
        </w:tc>
      </w:tr>
      <w:tr w:rsidR="0038079D" w:rsidRPr="00A74062" w:rsidTr="00D60743">
        <w:tc>
          <w:tcPr>
            <w:tcW w:w="4820" w:type="dxa"/>
            <w:tcBorders>
              <w:top w:val="single" w:sz="4" w:space="0" w:color="auto"/>
              <w:left w:val="single" w:sz="4" w:space="0" w:color="auto"/>
              <w:bottom w:val="single" w:sz="4" w:space="0" w:color="auto"/>
              <w:right w:val="single" w:sz="4" w:space="0" w:color="auto"/>
            </w:tcBorders>
          </w:tcPr>
          <w:p w:rsidR="0038079D" w:rsidRPr="00A74062" w:rsidRDefault="0038079D" w:rsidP="00D60743">
            <w:pPr>
              <w:spacing w:before="60" w:after="60"/>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38079D" w:rsidRPr="00E23A36" w:rsidRDefault="0038079D" w:rsidP="00D60743">
            <w:pPr>
              <w:spacing w:before="60" w:after="60"/>
              <w:jc w:val="center"/>
              <w:rPr>
                <w:color w:val="0070C0"/>
                <w:sz w:val="22"/>
                <w:szCs w:val="22"/>
              </w:rPr>
            </w:pPr>
          </w:p>
        </w:tc>
        <w:tc>
          <w:tcPr>
            <w:tcW w:w="1559" w:type="dxa"/>
            <w:tcBorders>
              <w:top w:val="single" w:sz="4" w:space="0" w:color="auto"/>
              <w:left w:val="single" w:sz="4" w:space="0" w:color="auto"/>
              <w:bottom w:val="single" w:sz="4" w:space="0" w:color="auto"/>
              <w:right w:val="single" w:sz="4" w:space="0" w:color="auto"/>
            </w:tcBorders>
          </w:tcPr>
          <w:p w:rsidR="0038079D" w:rsidRPr="00CB382D" w:rsidRDefault="0038079D" w:rsidP="00D60743">
            <w:pPr>
              <w:spacing w:before="60" w:after="60"/>
              <w:jc w:val="center"/>
              <w:rPr>
                <w:color w:val="0070C0"/>
                <w:sz w:val="22"/>
                <w:szCs w:val="22"/>
              </w:rPr>
            </w:pPr>
          </w:p>
        </w:tc>
      </w:tr>
      <w:tr w:rsidR="0038079D" w:rsidRPr="00A74062" w:rsidTr="00D60743">
        <w:tc>
          <w:tcPr>
            <w:tcW w:w="4820" w:type="dxa"/>
            <w:tcBorders>
              <w:top w:val="single" w:sz="4" w:space="0" w:color="auto"/>
              <w:left w:val="single" w:sz="4" w:space="0" w:color="auto"/>
              <w:bottom w:val="single" w:sz="4" w:space="0" w:color="auto"/>
              <w:right w:val="single" w:sz="4" w:space="0" w:color="auto"/>
            </w:tcBorders>
          </w:tcPr>
          <w:p w:rsidR="0038079D" w:rsidRPr="00A74062" w:rsidRDefault="0038079D" w:rsidP="00D60743">
            <w:pPr>
              <w:spacing w:before="60" w:after="60"/>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38079D" w:rsidRPr="00E23A36" w:rsidRDefault="0038079D" w:rsidP="00D60743">
            <w:pPr>
              <w:spacing w:before="60" w:after="60"/>
              <w:jc w:val="center"/>
              <w:rPr>
                <w:color w:val="0070C0"/>
                <w:sz w:val="22"/>
                <w:szCs w:val="22"/>
              </w:rPr>
            </w:pPr>
          </w:p>
        </w:tc>
        <w:tc>
          <w:tcPr>
            <w:tcW w:w="1559" w:type="dxa"/>
            <w:tcBorders>
              <w:top w:val="single" w:sz="4" w:space="0" w:color="auto"/>
              <w:left w:val="single" w:sz="4" w:space="0" w:color="auto"/>
              <w:bottom w:val="single" w:sz="4" w:space="0" w:color="auto"/>
              <w:right w:val="single" w:sz="4" w:space="0" w:color="auto"/>
            </w:tcBorders>
          </w:tcPr>
          <w:p w:rsidR="0038079D" w:rsidRPr="00CB382D" w:rsidRDefault="0038079D" w:rsidP="00D60743">
            <w:pPr>
              <w:spacing w:before="60" w:after="60"/>
              <w:jc w:val="center"/>
              <w:rPr>
                <w:color w:val="0070C0"/>
                <w:sz w:val="22"/>
                <w:szCs w:val="22"/>
              </w:rPr>
            </w:pPr>
          </w:p>
        </w:tc>
      </w:tr>
      <w:tr w:rsidR="0038079D" w:rsidRPr="00A74062" w:rsidTr="00D60743">
        <w:tc>
          <w:tcPr>
            <w:tcW w:w="4820" w:type="dxa"/>
            <w:tcBorders>
              <w:top w:val="single" w:sz="4" w:space="0" w:color="auto"/>
              <w:left w:val="single" w:sz="4" w:space="0" w:color="auto"/>
              <w:bottom w:val="single" w:sz="4" w:space="0" w:color="auto"/>
              <w:right w:val="single" w:sz="4" w:space="0" w:color="auto"/>
            </w:tcBorders>
          </w:tcPr>
          <w:p w:rsidR="0038079D" w:rsidRPr="00A74062" w:rsidRDefault="0038079D" w:rsidP="00D60743">
            <w:pPr>
              <w:spacing w:before="60" w:after="60"/>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38079D" w:rsidRPr="00E23A36" w:rsidRDefault="0038079D" w:rsidP="00D60743">
            <w:pPr>
              <w:spacing w:before="60" w:after="60"/>
              <w:jc w:val="center"/>
              <w:rPr>
                <w:color w:val="0070C0"/>
                <w:sz w:val="22"/>
                <w:szCs w:val="22"/>
              </w:rPr>
            </w:pPr>
          </w:p>
        </w:tc>
        <w:tc>
          <w:tcPr>
            <w:tcW w:w="1559" w:type="dxa"/>
            <w:tcBorders>
              <w:top w:val="single" w:sz="4" w:space="0" w:color="auto"/>
              <w:left w:val="single" w:sz="4" w:space="0" w:color="auto"/>
              <w:bottom w:val="single" w:sz="4" w:space="0" w:color="auto"/>
              <w:right w:val="single" w:sz="4" w:space="0" w:color="auto"/>
            </w:tcBorders>
          </w:tcPr>
          <w:p w:rsidR="0038079D" w:rsidRPr="00CB382D" w:rsidRDefault="0038079D" w:rsidP="00D60743">
            <w:pPr>
              <w:spacing w:before="60" w:after="60"/>
              <w:jc w:val="center"/>
              <w:rPr>
                <w:color w:val="0070C0"/>
                <w:sz w:val="22"/>
                <w:szCs w:val="22"/>
              </w:rPr>
            </w:pPr>
          </w:p>
        </w:tc>
      </w:tr>
      <w:tr w:rsidR="0038079D" w:rsidRPr="00A74062" w:rsidTr="00D60743">
        <w:tc>
          <w:tcPr>
            <w:tcW w:w="4820" w:type="dxa"/>
            <w:tcBorders>
              <w:top w:val="single" w:sz="4" w:space="0" w:color="auto"/>
              <w:left w:val="single" w:sz="4" w:space="0" w:color="auto"/>
              <w:bottom w:val="single" w:sz="4" w:space="0" w:color="auto"/>
              <w:right w:val="single" w:sz="4" w:space="0" w:color="auto"/>
            </w:tcBorders>
          </w:tcPr>
          <w:p w:rsidR="0038079D" w:rsidRPr="00A74062" w:rsidRDefault="0038079D" w:rsidP="00D60743">
            <w:pPr>
              <w:spacing w:before="60" w:after="60"/>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38079D" w:rsidRPr="00E23A36" w:rsidRDefault="0038079D" w:rsidP="00D60743">
            <w:pPr>
              <w:spacing w:before="60" w:after="60"/>
              <w:jc w:val="center"/>
              <w:rPr>
                <w:color w:val="0070C0"/>
                <w:sz w:val="22"/>
                <w:szCs w:val="22"/>
              </w:rPr>
            </w:pPr>
          </w:p>
        </w:tc>
        <w:tc>
          <w:tcPr>
            <w:tcW w:w="1559" w:type="dxa"/>
            <w:tcBorders>
              <w:top w:val="single" w:sz="4" w:space="0" w:color="auto"/>
              <w:left w:val="single" w:sz="4" w:space="0" w:color="auto"/>
              <w:bottom w:val="single" w:sz="4" w:space="0" w:color="auto"/>
              <w:right w:val="single" w:sz="4" w:space="0" w:color="auto"/>
            </w:tcBorders>
          </w:tcPr>
          <w:p w:rsidR="0038079D" w:rsidRPr="00CB382D" w:rsidRDefault="0038079D" w:rsidP="00D60743">
            <w:pPr>
              <w:spacing w:before="60" w:after="60"/>
              <w:jc w:val="center"/>
              <w:rPr>
                <w:color w:val="0070C0"/>
                <w:sz w:val="22"/>
                <w:szCs w:val="22"/>
              </w:rPr>
            </w:pPr>
          </w:p>
        </w:tc>
      </w:tr>
    </w:tbl>
    <w:p w:rsidR="003A1463" w:rsidRDefault="003A1463" w:rsidP="003A1463">
      <w:pPr>
        <w:jc w:val="both"/>
        <w:rPr>
          <w:color w:val="000000"/>
          <w:sz w:val="22"/>
          <w:szCs w:val="22"/>
        </w:rPr>
      </w:pPr>
    </w:p>
    <w:p w:rsidR="0038079D" w:rsidRDefault="0038079D" w:rsidP="003A1463">
      <w:pPr>
        <w:jc w:val="both"/>
        <w:rPr>
          <w:color w:val="000000"/>
          <w:sz w:val="22"/>
          <w:szCs w:val="22"/>
        </w:rPr>
      </w:pPr>
    </w:p>
    <w:p w:rsidR="00034911" w:rsidRPr="007B3191" w:rsidRDefault="00034911" w:rsidP="00034911">
      <w:pPr>
        <w:jc w:val="both"/>
        <w:rPr>
          <w:b/>
          <w:color w:val="000000"/>
          <w:sz w:val="22"/>
          <w:szCs w:val="22"/>
        </w:rPr>
      </w:pPr>
      <w:r w:rsidRPr="007B3191">
        <w:rPr>
          <w:b/>
          <w:color w:val="000000"/>
          <w:sz w:val="22"/>
          <w:szCs w:val="22"/>
        </w:rPr>
        <w:t xml:space="preserve">Critère valeur technique sur </w:t>
      </w:r>
      <w:r w:rsidRPr="007B3191">
        <w:rPr>
          <w:b/>
          <w:color w:val="0070C0"/>
          <w:sz w:val="22"/>
          <w:szCs w:val="22"/>
        </w:rPr>
        <w:t xml:space="preserve">40 </w:t>
      </w:r>
      <w:r w:rsidRPr="007B3191">
        <w:rPr>
          <w:b/>
          <w:color w:val="000000"/>
          <w:sz w:val="22"/>
          <w:szCs w:val="22"/>
        </w:rPr>
        <w:t>points maximum</w:t>
      </w:r>
    </w:p>
    <w:p w:rsidR="00034911" w:rsidRPr="00B307A2" w:rsidRDefault="00034911" w:rsidP="00034911">
      <w:pPr>
        <w:jc w:val="both"/>
        <w:rPr>
          <w:color w:val="000000"/>
          <w:sz w:val="22"/>
          <w:szCs w:val="22"/>
        </w:rPr>
      </w:pPr>
    </w:p>
    <w:p w:rsidR="00034911" w:rsidRDefault="00034911" w:rsidP="00034911">
      <w:pPr>
        <w:jc w:val="both"/>
        <w:rPr>
          <w:sz w:val="22"/>
          <w:szCs w:val="22"/>
        </w:rPr>
      </w:pPr>
      <w:r w:rsidRPr="001230DA">
        <w:rPr>
          <w:sz w:val="22"/>
          <w:szCs w:val="22"/>
        </w:rPr>
        <w:t>L’évaluation sera faite sur la base des éléments fournis par le soumissionnaire dans un mémoire technique ayant trait aux différents sujets suivants :</w:t>
      </w:r>
    </w:p>
    <w:p w:rsidR="00034911" w:rsidRPr="001230DA" w:rsidRDefault="00034911" w:rsidP="00034911">
      <w:pPr>
        <w:jc w:val="both"/>
        <w:rPr>
          <w:sz w:val="22"/>
          <w:szCs w:val="22"/>
        </w:rPr>
      </w:pPr>
    </w:p>
    <w:p w:rsidR="00034911" w:rsidRPr="007B3191" w:rsidRDefault="00034911" w:rsidP="002F3E96">
      <w:pPr>
        <w:ind w:left="709" w:hanging="142"/>
        <w:jc w:val="both"/>
        <w:rPr>
          <w:sz w:val="22"/>
          <w:szCs w:val="22"/>
        </w:rPr>
      </w:pPr>
      <w:r w:rsidRPr="007B3191">
        <w:rPr>
          <w:sz w:val="22"/>
          <w:szCs w:val="22"/>
        </w:rPr>
        <w:t xml:space="preserve">- </w:t>
      </w:r>
    </w:p>
    <w:p w:rsidR="00034911" w:rsidRDefault="002F3E96" w:rsidP="00034911">
      <w:pPr>
        <w:jc w:val="both"/>
        <w:rPr>
          <w:color w:val="000000"/>
          <w:sz w:val="22"/>
          <w:szCs w:val="22"/>
        </w:rPr>
      </w:pPr>
      <w:r>
        <w:rPr>
          <w:color w:val="000000"/>
          <w:sz w:val="22"/>
          <w:szCs w:val="22"/>
        </w:rPr>
        <w:t>------------------------</w:t>
      </w:r>
    </w:p>
    <w:p w:rsidR="002F3E96" w:rsidRPr="00B307A2" w:rsidRDefault="002F3E96" w:rsidP="00034911">
      <w:pPr>
        <w:jc w:val="both"/>
        <w:rPr>
          <w:color w:val="000000"/>
          <w:sz w:val="22"/>
          <w:szCs w:val="22"/>
        </w:rPr>
      </w:pPr>
    </w:p>
    <w:sdt>
      <w:sdtPr>
        <w:rPr>
          <w:sz w:val="22"/>
          <w:szCs w:val="22"/>
        </w:rPr>
        <w:id w:val="-1173184028"/>
      </w:sdtPr>
      <w:sdtEndPr/>
      <w:sdtContent>
        <w:p w:rsidR="00034911" w:rsidRPr="007B3191" w:rsidRDefault="00B2694A" w:rsidP="00034911">
          <w:pPr>
            <w:jc w:val="both"/>
            <w:rPr>
              <w:b/>
              <w:color w:val="000000"/>
              <w:sz w:val="22"/>
              <w:szCs w:val="22"/>
            </w:rPr>
          </w:pPr>
          <w:sdt>
            <w:sdtPr>
              <w:rPr>
                <w:sz w:val="22"/>
                <w:szCs w:val="22"/>
              </w:rPr>
              <w:id w:val="-733774967"/>
              <w14:checkbox>
                <w14:checked w14:val="0"/>
                <w14:checkedState w14:val="2612" w14:font="MS Gothic"/>
                <w14:uncheckedState w14:val="2610" w14:font="MS Gothic"/>
              </w14:checkbox>
            </w:sdtPr>
            <w:sdtEndPr/>
            <w:sdtContent>
              <w:r w:rsidR="00034911" w:rsidRPr="007B3191">
                <w:rPr>
                  <w:rFonts w:eastAsia="MS Gothic" w:hint="eastAsia"/>
                  <w:sz w:val="22"/>
                  <w:szCs w:val="22"/>
                </w:rPr>
                <w:t>☐</w:t>
              </w:r>
            </w:sdtContent>
          </w:sdt>
          <w:r w:rsidR="00034911" w:rsidRPr="007B3191">
            <w:rPr>
              <w:sz w:val="22"/>
              <w:szCs w:val="22"/>
            </w:rPr>
            <w:t xml:space="preserve"> </w:t>
          </w:r>
          <w:r w:rsidR="00034911" w:rsidRPr="007B3191">
            <w:rPr>
              <w:b/>
              <w:color w:val="000000"/>
              <w:sz w:val="22"/>
              <w:szCs w:val="22"/>
            </w:rPr>
            <w:t xml:space="preserve">Critère délai sur </w:t>
          </w:r>
          <w:r w:rsidR="00034911" w:rsidRPr="007B3191">
            <w:rPr>
              <w:b/>
              <w:color w:val="0070C0"/>
              <w:sz w:val="22"/>
              <w:szCs w:val="22"/>
            </w:rPr>
            <w:t xml:space="preserve">10 </w:t>
          </w:r>
          <w:r w:rsidR="00034911" w:rsidRPr="007B3191">
            <w:rPr>
              <w:b/>
              <w:color w:val="000000"/>
              <w:sz w:val="22"/>
              <w:szCs w:val="22"/>
            </w:rPr>
            <w:t>points maximum</w:t>
          </w:r>
        </w:p>
        <w:p w:rsidR="00034911" w:rsidRDefault="00034911" w:rsidP="00034911">
          <w:pPr>
            <w:jc w:val="both"/>
            <w:rPr>
              <w:b/>
              <w:color w:val="000000"/>
              <w:sz w:val="22"/>
              <w:szCs w:val="22"/>
            </w:rPr>
          </w:pPr>
        </w:p>
        <w:p w:rsidR="002F3E96" w:rsidRDefault="00034911" w:rsidP="002F3E96">
          <w:pPr>
            <w:jc w:val="both"/>
            <w:rPr>
              <w:color w:val="000000"/>
              <w:sz w:val="22"/>
              <w:szCs w:val="22"/>
            </w:rPr>
          </w:pPr>
          <w:r w:rsidRPr="001230DA">
            <w:rPr>
              <w:sz w:val="22"/>
              <w:szCs w:val="22"/>
            </w:rPr>
            <w:t xml:space="preserve">L’évaluation sera faite par comparaison </w:t>
          </w:r>
          <w:r w:rsidR="002F3E96">
            <w:rPr>
              <w:color w:val="000000"/>
              <w:sz w:val="22"/>
              <w:szCs w:val="22"/>
            </w:rPr>
            <w:t>entre</w:t>
          </w:r>
          <w:r w:rsidR="002F3E96" w:rsidRPr="00B307A2">
            <w:rPr>
              <w:color w:val="000000"/>
              <w:sz w:val="22"/>
              <w:szCs w:val="22"/>
            </w:rPr>
            <w:t xml:space="preserve"> les offres </w:t>
          </w:r>
          <w:r w:rsidR="002F3E96">
            <w:rPr>
              <w:color w:val="000000"/>
              <w:sz w:val="22"/>
              <w:szCs w:val="22"/>
            </w:rPr>
            <w:t>recevables</w:t>
          </w:r>
          <w:r w:rsidR="002F3E96" w:rsidRPr="00B307A2">
            <w:rPr>
              <w:color w:val="000000"/>
              <w:sz w:val="22"/>
              <w:szCs w:val="22"/>
            </w:rPr>
            <w:t xml:space="preserve"> reçues des soumissionnaires.</w:t>
          </w:r>
        </w:p>
        <w:p w:rsidR="00034911" w:rsidRDefault="00034911" w:rsidP="00034911">
          <w:pPr>
            <w:jc w:val="both"/>
            <w:rPr>
              <w:sz w:val="22"/>
              <w:szCs w:val="22"/>
            </w:rPr>
          </w:pPr>
          <w:proofErr w:type="gramStart"/>
          <w:r>
            <w:rPr>
              <w:sz w:val="22"/>
              <w:szCs w:val="22"/>
            </w:rPr>
            <w:t>sur</w:t>
          </w:r>
          <w:proofErr w:type="gramEnd"/>
          <w:r>
            <w:rPr>
              <w:sz w:val="22"/>
              <w:szCs w:val="22"/>
            </w:rPr>
            <w:t xml:space="preserve"> le </w:t>
          </w:r>
          <w:r w:rsidRPr="0050757A">
            <w:rPr>
              <w:color w:val="0070C0"/>
              <w:sz w:val="22"/>
              <w:szCs w:val="22"/>
            </w:rPr>
            <w:t>[délai particulier concernant  …]</w:t>
          </w:r>
          <w:r>
            <w:rPr>
              <w:sz w:val="22"/>
              <w:szCs w:val="22"/>
            </w:rPr>
            <w:t>.</w:t>
          </w:r>
        </w:p>
        <w:p w:rsidR="00034911" w:rsidRDefault="00B2694A" w:rsidP="00034911">
          <w:pPr>
            <w:jc w:val="both"/>
            <w:rPr>
              <w:sz w:val="22"/>
              <w:szCs w:val="22"/>
            </w:rPr>
          </w:pPr>
        </w:p>
      </w:sdtContent>
    </w:sdt>
    <w:p w:rsidR="00034911" w:rsidRDefault="00034911" w:rsidP="00034911">
      <w:pPr>
        <w:jc w:val="both"/>
        <w:rPr>
          <w:sz w:val="22"/>
          <w:szCs w:val="22"/>
        </w:rPr>
      </w:pPr>
      <w:r w:rsidRPr="00D72C55">
        <w:rPr>
          <w:sz w:val="22"/>
          <w:szCs w:val="22"/>
          <w:u w:val="single"/>
        </w:rPr>
        <w:t>Les méthodes de notation utilisées seront les suivantes</w:t>
      </w:r>
      <w:r>
        <w:rPr>
          <w:sz w:val="22"/>
          <w:szCs w:val="22"/>
        </w:rPr>
        <w:t xml:space="preserve"> :</w:t>
      </w:r>
    </w:p>
    <w:p w:rsidR="003B68BF" w:rsidRDefault="003B68BF" w:rsidP="00CD2949">
      <w:pPr>
        <w:jc w:val="both"/>
        <w:rPr>
          <w:b/>
          <w:sz w:val="22"/>
          <w:szCs w:val="22"/>
        </w:rPr>
      </w:pPr>
    </w:p>
    <w:p w:rsidR="00CD2949" w:rsidRDefault="00CD2949" w:rsidP="00CD2949">
      <w:pPr>
        <w:jc w:val="both"/>
        <w:rPr>
          <w:sz w:val="22"/>
          <w:szCs w:val="22"/>
        </w:rPr>
      </w:pPr>
      <w:r>
        <w:rPr>
          <w:b/>
          <w:sz w:val="22"/>
          <w:szCs w:val="22"/>
        </w:rPr>
        <w:t>Formule</w:t>
      </w:r>
      <w:r>
        <w:rPr>
          <w:sz w:val="22"/>
          <w:szCs w:val="22"/>
        </w:rPr>
        <w:t xml:space="preserve">, pour les critères quantitatifs : </w:t>
      </w:r>
      <w:r>
        <w:rPr>
          <w:color w:val="000000" w:themeColor="text1"/>
          <w:sz w:val="22"/>
          <w:szCs w:val="22"/>
        </w:rPr>
        <w:t xml:space="preserve">prix </w:t>
      </w:r>
      <w:r>
        <w:rPr>
          <w:color w:val="0070C0"/>
          <w:sz w:val="22"/>
          <w:szCs w:val="22"/>
        </w:rPr>
        <w:t>et délais</w:t>
      </w:r>
    </w:p>
    <w:p w:rsidR="00CD2949" w:rsidRDefault="00CD2949" w:rsidP="00CD2949">
      <w:pPr>
        <w:jc w:val="both"/>
        <w:rPr>
          <w:sz w:val="22"/>
          <w:szCs w:val="22"/>
        </w:rPr>
      </w:pPr>
      <w:r>
        <w:rPr>
          <w:sz w:val="22"/>
          <w:szCs w:val="22"/>
        </w:rPr>
        <w:t>Note attribuée = note maximale du critère x (paramètre le moins élevé parmi les candidats) / (paramètre du candidat analysé).</w:t>
      </w:r>
    </w:p>
    <w:p w:rsidR="003B68BF" w:rsidRDefault="003B68BF" w:rsidP="00CD2949">
      <w:pPr>
        <w:jc w:val="both"/>
        <w:rPr>
          <w:b/>
          <w:sz w:val="22"/>
          <w:szCs w:val="22"/>
        </w:rPr>
      </w:pPr>
    </w:p>
    <w:p w:rsidR="00CD2949" w:rsidRDefault="00CD2949" w:rsidP="00CD2949">
      <w:pPr>
        <w:jc w:val="both"/>
        <w:rPr>
          <w:sz w:val="22"/>
          <w:szCs w:val="22"/>
        </w:rPr>
      </w:pPr>
      <w:r>
        <w:rPr>
          <w:b/>
          <w:sz w:val="22"/>
          <w:szCs w:val="22"/>
        </w:rPr>
        <w:t>Echelle de notation</w:t>
      </w:r>
      <w:r>
        <w:rPr>
          <w:sz w:val="22"/>
          <w:szCs w:val="22"/>
        </w:rPr>
        <w:t xml:space="preserve">, pour les sous-critères de valeur technique : </w:t>
      </w:r>
    </w:p>
    <w:p w:rsidR="00CD2949" w:rsidRDefault="00CD2949" w:rsidP="00CD2949">
      <w:pPr>
        <w:jc w:val="both"/>
        <w:rPr>
          <w:sz w:val="22"/>
          <w:szCs w:val="22"/>
        </w:rPr>
      </w:pPr>
      <w:r>
        <w:rPr>
          <w:sz w:val="22"/>
          <w:szCs w:val="22"/>
        </w:rPr>
        <w:t xml:space="preserve">Note attribuée = note maximale du </w:t>
      </w:r>
      <w:r>
        <w:rPr>
          <w:color w:val="000000" w:themeColor="text1"/>
          <w:sz w:val="22"/>
          <w:szCs w:val="22"/>
        </w:rPr>
        <w:t xml:space="preserve">sous-critère </w:t>
      </w:r>
      <w:r>
        <w:rPr>
          <w:sz w:val="22"/>
          <w:szCs w:val="22"/>
        </w:rPr>
        <w:t>x coefficient de l’échelle de notation ci-dessous.</w:t>
      </w:r>
    </w:p>
    <w:p w:rsidR="00CD2949" w:rsidRDefault="00CD2949" w:rsidP="00CD2949">
      <w:pPr>
        <w:pStyle w:val="Listenormale"/>
        <w:numPr>
          <w:ilvl w:val="0"/>
          <w:numId w:val="26"/>
        </w:numPr>
        <w:rPr>
          <w:rFonts w:ascii="Times New Roman" w:hAnsi="Times New Roman" w:cs="Times New Roman"/>
        </w:rPr>
      </w:pPr>
      <w:r>
        <w:rPr>
          <w:rFonts w:ascii="Times New Roman" w:hAnsi="Times New Roman" w:cs="Times New Roman"/>
        </w:rPr>
        <w:lastRenderedPageBreak/>
        <w:t>Réponse très satisfaisante (excellente) :</w:t>
      </w:r>
      <w:r>
        <w:rPr>
          <w:rFonts w:ascii="Times New Roman" w:hAnsi="Times New Roman" w:cs="Times New Roman"/>
        </w:rPr>
        <w:tab/>
        <w:t>100 % de la note maximale</w:t>
      </w:r>
    </w:p>
    <w:p w:rsidR="00CD2949" w:rsidRDefault="00CD2949" w:rsidP="00CD2949">
      <w:pPr>
        <w:pStyle w:val="Listenormale"/>
        <w:numPr>
          <w:ilvl w:val="0"/>
          <w:numId w:val="26"/>
        </w:numPr>
        <w:rPr>
          <w:rFonts w:ascii="Times New Roman" w:hAnsi="Times New Roman" w:cs="Times New Roman"/>
        </w:rPr>
      </w:pPr>
      <w:r>
        <w:rPr>
          <w:rFonts w:ascii="Times New Roman" w:hAnsi="Times New Roman" w:cs="Times New Roman"/>
        </w:rPr>
        <w:t>Réponse satisfaisante (bonne) :</w:t>
      </w:r>
      <w:r>
        <w:rPr>
          <w:rFonts w:ascii="Times New Roman" w:hAnsi="Times New Roman" w:cs="Times New Roman"/>
        </w:rPr>
        <w:tab/>
      </w:r>
      <w:r>
        <w:rPr>
          <w:rFonts w:ascii="Times New Roman" w:hAnsi="Times New Roman" w:cs="Times New Roman"/>
        </w:rPr>
        <w:tab/>
        <w:t xml:space="preserve">  75 % de la note maximale</w:t>
      </w:r>
    </w:p>
    <w:p w:rsidR="00CD2949" w:rsidRDefault="00CD2949" w:rsidP="00CD2949">
      <w:pPr>
        <w:pStyle w:val="Listenormale"/>
        <w:numPr>
          <w:ilvl w:val="0"/>
          <w:numId w:val="26"/>
        </w:numPr>
        <w:rPr>
          <w:rFonts w:ascii="Times New Roman" w:hAnsi="Times New Roman" w:cs="Times New Roman"/>
        </w:rPr>
      </w:pPr>
      <w:r>
        <w:rPr>
          <w:rFonts w:ascii="Times New Roman" w:hAnsi="Times New Roman" w:cs="Times New Roman"/>
        </w:rPr>
        <w:t>Réponse passable (moyenne) :</w:t>
      </w:r>
      <w:r>
        <w:rPr>
          <w:rFonts w:ascii="Times New Roman" w:hAnsi="Times New Roman" w:cs="Times New Roman"/>
        </w:rPr>
        <w:tab/>
      </w:r>
      <w:r>
        <w:rPr>
          <w:rFonts w:ascii="Times New Roman" w:hAnsi="Times New Roman" w:cs="Times New Roman"/>
        </w:rPr>
        <w:tab/>
        <w:t xml:space="preserve">  50 % de la note maximale</w:t>
      </w:r>
    </w:p>
    <w:p w:rsidR="00CD2949" w:rsidRDefault="00CD2949" w:rsidP="00CD2949">
      <w:pPr>
        <w:pStyle w:val="Listenormale"/>
        <w:numPr>
          <w:ilvl w:val="0"/>
          <w:numId w:val="26"/>
        </w:numPr>
        <w:rPr>
          <w:rFonts w:ascii="Times New Roman" w:hAnsi="Times New Roman" w:cs="Times New Roman"/>
        </w:rPr>
      </w:pPr>
      <w:r>
        <w:rPr>
          <w:rFonts w:ascii="Times New Roman" w:hAnsi="Times New Roman" w:cs="Times New Roman"/>
        </w:rPr>
        <w:t>Réponse insuffisante (médiocre) :</w:t>
      </w:r>
      <w:r>
        <w:rPr>
          <w:rFonts w:ascii="Times New Roman" w:hAnsi="Times New Roman" w:cs="Times New Roman"/>
        </w:rPr>
        <w:tab/>
      </w:r>
      <w:r>
        <w:rPr>
          <w:rFonts w:ascii="Times New Roman" w:hAnsi="Times New Roman" w:cs="Times New Roman"/>
        </w:rPr>
        <w:tab/>
        <w:t xml:space="preserve">  25 % de la note maximale</w:t>
      </w:r>
    </w:p>
    <w:p w:rsidR="00CD2949" w:rsidRDefault="00CD2949" w:rsidP="00CD2949">
      <w:pPr>
        <w:pStyle w:val="Listenormale"/>
        <w:numPr>
          <w:ilvl w:val="0"/>
          <w:numId w:val="26"/>
        </w:numPr>
        <w:rPr>
          <w:rFonts w:ascii="Times New Roman" w:hAnsi="Times New Roman" w:cs="Times New Roman"/>
        </w:rPr>
      </w:pPr>
      <w:r>
        <w:rPr>
          <w:rFonts w:ascii="Times New Roman" w:hAnsi="Times New Roman" w:cs="Times New Roman"/>
        </w:rPr>
        <w:t>Eléments non fournis ou inexploitables :</w:t>
      </w:r>
      <w:r>
        <w:rPr>
          <w:rFonts w:ascii="Times New Roman" w:hAnsi="Times New Roman" w:cs="Times New Roman"/>
        </w:rPr>
        <w:tab/>
        <w:t xml:space="preserve">    0 % de la note maximale</w:t>
      </w:r>
    </w:p>
    <w:p w:rsidR="003B68BF" w:rsidRDefault="003B68BF" w:rsidP="00CD2949">
      <w:pPr>
        <w:jc w:val="both"/>
        <w:rPr>
          <w:sz w:val="22"/>
          <w:szCs w:val="22"/>
        </w:rPr>
      </w:pPr>
    </w:p>
    <w:p w:rsidR="00CD2949" w:rsidRDefault="00CD2949" w:rsidP="00CD2949">
      <w:pPr>
        <w:jc w:val="both"/>
        <w:rPr>
          <w:sz w:val="22"/>
          <w:szCs w:val="22"/>
        </w:rPr>
      </w:pPr>
      <w:r>
        <w:rPr>
          <w:sz w:val="22"/>
          <w:szCs w:val="22"/>
        </w:rPr>
        <w:t>Pour un critère donné, la meilleure soumission doit en fin de compte bénéficier de la note maximale prévue pour ce critère afin d’éviter de fausser le poids relatif des critères. Lorsque la notation appliquée ne conduit pas à ce résultat, les notes de toutes les soumissions pour ce critère donné sont recalculées proportionnellement afin d’atteindre ce résultat.</w:t>
      </w:r>
    </w:p>
    <w:p w:rsidR="003B68BF" w:rsidRDefault="003B68BF" w:rsidP="00CD2949">
      <w:pPr>
        <w:jc w:val="both"/>
        <w:rPr>
          <w:sz w:val="22"/>
          <w:szCs w:val="22"/>
        </w:rPr>
      </w:pPr>
    </w:p>
    <w:p w:rsidR="00CD2949" w:rsidRDefault="00CD2949" w:rsidP="00CD2949">
      <w:pPr>
        <w:jc w:val="both"/>
        <w:rPr>
          <w:sz w:val="22"/>
          <w:szCs w:val="22"/>
        </w:rPr>
      </w:pPr>
      <w:r>
        <w:rPr>
          <w:sz w:val="22"/>
          <w:szCs w:val="22"/>
        </w:rPr>
        <w:t>Chaque note de sous-critère ou de critère est arrondie à la 1ère décimale, quelle que soit l’étape de calcul.</w:t>
      </w:r>
    </w:p>
    <w:p w:rsidR="00CD2949" w:rsidRPr="00B307A2" w:rsidRDefault="00CD2949" w:rsidP="003A1463">
      <w:pPr>
        <w:jc w:val="both"/>
        <w:rPr>
          <w:b/>
          <w:color w:val="000000"/>
          <w:sz w:val="22"/>
          <w:szCs w:val="22"/>
        </w:rPr>
      </w:pPr>
    </w:p>
    <w:p w:rsidR="003A1463" w:rsidRPr="00B307A2" w:rsidRDefault="003A1463" w:rsidP="003A1463">
      <w:pPr>
        <w:jc w:val="both"/>
        <w:rPr>
          <w:sz w:val="22"/>
          <w:szCs w:val="22"/>
        </w:rPr>
      </w:pPr>
    </w:p>
    <w:p w:rsidR="006E29FA" w:rsidRPr="000E74ED" w:rsidRDefault="00E939CE" w:rsidP="006E29FA">
      <w:pPr>
        <w:rPr>
          <w:b/>
          <w:bCs/>
          <w:sz w:val="22"/>
          <w:szCs w:val="22"/>
          <w:u w:val="single"/>
        </w:rPr>
      </w:pPr>
      <w:r w:rsidRPr="000E74ED">
        <w:rPr>
          <w:b/>
          <w:bCs/>
          <w:sz w:val="22"/>
          <w:szCs w:val="22"/>
          <w:u w:val="single"/>
        </w:rPr>
        <w:t>10</w:t>
      </w:r>
      <w:r w:rsidR="00EF5E39" w:rsidRPr="000E74ED">
        <w:rPr>
          <w:b/>
          <w:bCs/>
          <w:sz w:val="22"/>
          <w:szCs w:val="22"/>
          <w:u w:val="single"/>
        </w:rPr>
        <w:t xml:space="preserve"> - </w:t>
      </w:r>
      <w:r w:rsidR="006E29FA" w:rsidRPr="000E74ED">
        <w:rPr>
          <w:b/>
          <w:bCs/>
          <w:sz w:val="22"/>
          <w:szCs w:val="22"/>
          <w:u w:val="single"/>
        </w:rPr>
        <w:t>Suites de la consultation</w:t>
      </w:r>
    </w:p>
    <w:p w:rsidR="008F4294" w:rsidRPr="003A1463" w:rsidRDefault="008F4294" w:rsidP="003A1463">
      <w:pPr>
        <w:jc w:val="both"/>
        <w:rPr>
          <w:color w:val="000000"/>
          <w:sz w:val="22"/>
          <w:szCs w:val="22"/>
        </w:rPr>
      </w:pPr>
    </w:p>
    <w:p w:rsidR="00F513F7" w:rsidRDefault="00F513F7" w:rsidP="00F513F7">
      <w:pPr>
        <w:jc w:val="both"/>
        <w:rPr>
          <w:color w:val="000000"/>
          <w:sz w:val="22"/>
          <w:szCs w:val="22"/>
        </w:rPr>
      </w:pPr>
      <w:r>
        <w:rPr>
          <w:color w:val="000000"/>
          <w:sz w:val="22"/>
          <w:szCs w:val="22"/>
        </w:rPr>
        <w:t>En cas d’allotissement, les dispositions suivantes sont applicables lot par lot.</w:t>
      </w:r>
    </w:p>
    <w:p w:rsidR="00F513F7" w:rsidRDefault="00F513F7" w:rsidP="00F513F7">
      <w:pPr>
        <w:jc w:val="both"/>
        <w:rPr>
          <w:color w:val="000000"/>
          <w:sz w:val="22"/>
          <w:szCs w:val="22"/>
        </w:rPr>
      </w:pPr>
    </w:p>
    <w:sdt>
      <w:sdtPr>
        <w:rPr>
          <w:color w:val="000000"/>
          <w:sz w:val="22"/>
          <w:szCs w:val="22"/>
        </w:rPr>
        <w:id w:val="1052884654"/>
        <w:placeholder>
          <w:docPart w:val="DefaultPlaceholder_1082065158"/>
        </w:placeholder>
      </w:sdtPr>
      <w:sdtEndPr/>
      <w:sdtContent>
        <w:p w:rsidR="006E29FA" w:rsidRPr="003A1463" w:rsidRDefault="00B2694A" w:rsidP="003A1463">
          <w:pPr>
            <w:jc w:val="both"/>
            <w:rPr>
              <w:color w:val="000000"/>
              <w:sz w:val="22"/>
              <w:szCs w:val="22"/>
            </w:rPr>
          </w:pPr>
          <w:sdt>
            <w:sdtPr>
              <w:rPr>
                <w:color w:val="000000"/>
                <w:sz w:val="22"/>
                <w:szCs w:val="22"/>
              </w:rPr>
              <w:id w:val="-2038499454"/>
              <w14:checkbox>
                <w14:checked w14:val="0"/>
                <w14:checkedState w14:val="2612" w14:font="MS Gothic"/>
                <w14:uncheckedState w14:val="2610" w14:font="MS Gothic"/>
              </w14:checkbox>
            </w:sdtPr>
            <w:sdtEndPr/>
            <w:sdtContent>
              <w:r w:rsidR="0032149D">
                <w:rPr>
                  <w:rFonts w:ascii="MS Gothic" w:eastAsia="MS Gothic" w:hAnsi="MS Gothic" w:hint="eastAsia"/>
                  <w:color w:val="000000"/>
                  <w:sz w:val="22"/>
                  <w:szCs w:val="22"/>
                </w:rPr>
                <w:t>☐</w:t>
              </w:r>
            </w:sdtContent>
          </w:sdt>
          <w:r w:rsidR="0032149D">
            <w:rPr>
              <w:color w:val="000000"/>
              <w:sz w:val="22"/>
              <w:szCs w:val="22"/>
            </w:rPr>
            <w:t xml:space="preserve"> </w:t>
          </w:r>
          <w:r w:rsidR="000A52DE" w:rsidRPr="003A1463">
            <w:rPr>
              <w:color w:val="000000"/>
              <w:sz w:val="22"/>
              <w:szCs w:val="22"/>
            </w:rPr>
            <w:t>L</w:t>
          </w:r>
          <w:r w:rsidR="006E29FA" w:rsidRPr="003A1463">
            <w:rPr>
              <w:color w:val="000000"/>
              <w:sz w:val="22"/>
              <w:szCs w:val="22"/>
            </w:rPr>
            <w:t xml:space="preserve">e soumissionnaire </w:t>
          </w:r>
          <w:r w:rsidR="00B307A2" w:rsidRPr="003A1463">
            <w:rPr>
              <w:color w:val="000000"/>
              <w:sz w:val="22"/>
              <w:szCs w:val="22"/>
            </w:rPr>
            <w:t>le mieux classé</w:t>
          </w:r>
          <w:r w:rsidR="00EF5E39" w:rsidRPr="003A1463">
            <w:rPr>
              <w:color w:val="000000"/>
              <w:sz w:val="22"/>
              <w:szCs w:val="22"/>
            </w:rPr>
            <w:t xml:space="preserve"> </w:t>
          </w:r>
          <w:r w:rsidR="006E29FA" w:rsidRPr="003A1463">
            <w:rPr>
              <w:color w:val="000000"/>
              <w:sz w:val="22"/>
              <w:szCs w:val="22"/>
            </w:rPr>
            <w:t>sera</w:t>
          </w:r>
          <w:r w:rsidR="00B307A2" w:rsidRPr="003A1463">
            <w:rPr>
              <w:color w:val="000000"/>
              <w:sz w:val="22"/>
              <w:szCs w:val="22"/>
            </w:rPr>
            <w:t xml:space="preserve"> </w:t>
          </w:r>
          <w:r w:rsidR="006E29FA" w:rsidRPr="003A1463">
            <w:rPr>
              <w:color w:val="000000"/>
              <w:sz w:val="22"/>
              <w:szCs w:val="22"/>
            </w:rPr>
            <w:t>attributaire</w:t>
          </w:r>
          <w:r w:rsidR="00B307A2" w:rsidRPr="003A1463">
            <w:rPr>
              <w:color w:val="000000"/>
              <w:sz w:val="22"/>
              <w:szCs w:val="22"/>
            </w:rPr>
            <w:t xml:space="preserve"> </w:t>
          </w:r>
          <w:r w:rsidR="006E29FA" w:rsidRPr="003A1463">
            <w:rPr>
              <w:color w:val="000000"/>
              <w:sz w:val="22"/>
              <w:szCs w:val="22"/>
            </w:rPr>
            <w:t>du contrat</w:t>
          </w:r>
          <w:r w:rsidR="00EF5E39" w:rsidRPr="003A1463">
            <w:rPr>
              <w:color w:val="000000"/>
              <w:sz w:val="22"/>
              <w:szCs w:val="22"/>
            </w:rPr>
            <w:t>,</w:t>
          </w:r>
          <w:r w:rsidR="00542EAF" w:rsidRPr="003A1463">
            <w:rPr>
              <w:color w:val="000000"/>
              <w:sz w:val="22"/>
              <w:szCs w:val="22"/>
            </w:rPr>
            <w:t xml:space="preserve"> sous réserve de vérification de la régularité fiscale et sociale</w:t>
          </w:r>
          <w:r w:rsidR="006E29FA" w:rsidRPr="003A1463">
            <w:rPr>
              <w:color w:val="000000"/>
              <w:sz w:val="22"/>
              <w:szCs w:val="22"/>
            </w:rPr>
            <w:t>.</w:t>
          </w:r>
        </w:p>
      </w:sdtContent>
    </w:sdt>
    <w:p w:rsidR="008F4294" w:rsidRPr="003A1463" w:rsidRDefault="008F4294" w:rsidP="003A1463">
      <w:pPr>
        <w:jc w:val="both"/>
        <w:rPr>
          <w:color w:val="000000"/>
          <w:sz w:val="22"/>
          <w:szCs w:val="22"/>
        </w:rPr>
      </w:pPr>
    </w:p>
    <w:sdt>
      <w:sdtPr>
        <w:rPr>
          <w:sz w:val="22"/>
          <w:szCs w:val="22"/>
        </w:rPr>
        <w:id w:val="-718049270"/>
      </w:sdtPr>
      <w:sdtEndPr/>
      <w:sdtContent>
        <w:p w:rsidR="00463D37" w:rsidRPr="00B307A2" w:rsidRDefault="00B2694A" w:rsidP="00463D37">
          <w:pPr>
            <w:jc w:val="both"/>
            <w:rPr>
              <w:sz w:val="22"/>
              <w:szCs w:val="22"/>
            </w:rPr>
          </w:pPr>
          <w:sdt>
            <w:sdtPr>
              <w:rPr>
                <w:sz w:val="22"/>
                <w:szCs w:val="22"/>
              </w:rPr>
              <w:id w:val="-204493763"/>
              <w14:checkbox>
                <w14:checked w14:val="0"/>
                <w14:checkedState w14:val="2612" w14:font="MS Gothic"/>
                <w14:uncheckedState w14:val="2610" w14:font="MS Gothic"/>
              </w14:checkbox>
            </w:sdtPr>
            <w:sdtEndPr/>
            <w:sdtContent>
              <w:r w:rsidR="00463D37">
                <w:rPr>
                  <w:rFonts w:ascii="MS Gothic" w:eastAsia="MS Gothic" w:hAnsi="MS Gothic" w:hint="eastAsia"/>
                  <w:sz w:val="22"/>
                  <w:szCs w:val="22"/>
                </w:rPr>
                <w:t>☐</w:t>
              </w:r>
            </w:sdtContent>
          </w:sdt>
          <w:r w:rsidR="00463D37">
            <w:rPr>
              <w:sz w:val="22"/>
              <w:szCs w:val="22"/>
            </w:rPr>
            <w:t xml:space="preserve">Si la différence de note globale entre les offres les mieux classées est inférieure à </w:t>
          </w:r>
          <w:r w:rsidR="00463D37" w:rsidRPr="00AB4BD5">
            <w:rPr>
              <w:color w:val="0070C0"/>
              <w:sz w:val="22"/>
              <w:szCs w:val="22"/>
            </w:rPr>
            <w:t xml:space="preserve">0,5 </w:t>
          </w:r>
          <w:r w:rsidR="00463D37">
            <w:rPr>
              <w:sz w:val="22"/>
              <w:szCs w:val="22"/>
            </w:rPr>
            <w:t xml:space="preserve">point, l’acheteur pourra décider de les considérer comme équivalentes et de choisir l’offre dont </w:t>
          </w:r>
          <w:r w:rsidR="00463D37" w:rsidRPr="00AB4BD5">
            <w:rPr>
              <w:color w:val="0070C0"/>
              <w:sz w:val="22"/>
              <w:szCs w:val="22"/>
            </w:rPr>
            <w:t>le prix est le plus intéressant</w:t>
          </w:r>
          <w:r w:rsidR="00463D37">
            <w:rPr>
              <w:sz w:val="22"/>
              <w:szCs w:val="22"/>
            </w:rPr>
            <w:t>.</w:t>
          </w:r>
        </w:p>
      </w:sdtContent>
    </w:sdt>
    <w:p w:rsidR="00463D37" w:rsidRDefault="00463D37" w:rsidP="003A1463">
      <w:pPr>
        <w:jc w:val="both"/>
        <w:rPr>
          <w:color w:val="000000"/>
          <w:sz w:val="22"/>
          <w:szCs w:val="22"/>
        </w:rPr>
      </w:pPr>
    </w:p>
    <w:sdt>
      <w:sdtPr>
        <w:rPr>
          <w:sz w:val="22"/>
        </w:rPr>
        <w:id w:val="-1371150318"/>
      </w:sdtPr>
      <w:sdtEndPr>
        <w:rPr>
          <w:szCs w:val="22"/>
        </w:rPr>
      </w:sdtEndPr>
      <w:sdtContent>
        <w:p w:rsidR="0038079D" w:rsidRDefault="00B2694A" w:rsidP="0038079D">
          <w:pPr>
            <w:rPr>
              <w:sz w:val="22"/>
              <w:szCs w:val="22"/>
            </w:rPr>
          </w:pPr>
          <w:sdt>
            <w:sdtPr>
              <w:rPr>
                <w:sz w:val="22"/>
              </w:rPr>
              <w:id w:val="-1532955025"/>
              <w14:checkbox>
                <w14:checked w14:val="0"/>
                <w14:checkedState w14:val="2612" w14:font="MS Gothic"/>
                <w14:uncheckedState w14:val="2610" w14:font="MS Gothic"/>
              </w14:checkbox>
            </w:sdtPr>
            <w:sdtEndPr/>
            <w:sdtContent>
              <w:r w:rsidR="0038079D" w:rsidRPr="002D568D">
                <w:rPr>
                  <w:rFonts w:ascii="MS Gothic" w:eastAsia="MS Gothic" w:hAnsi="MS Gothic" w:hint="eastAsia"/>
                  <w:sz w:val="22"/>
                </w:rPr>
                <w:t>☐</w:t>
              </w:r>
            </w:sdtContent>
          </w:sdt>
          <w:r w:rsidR="0038079D" w:rsidRPr="00B307A2">
            <w:rPr>
              <w:sz w:val="22"/>
              <w:szCs w:val="22"/>
            </w:rPr>
            <w:t xml:space="preserve"> </w:t>
          </w:r>
          <w:r w:rsidR="0038079D">
            <w:rPr>
              <w:sz w:val="22"/>
              <w:szCs w:val="22"/>
            </w:rPr>
            <w:t>Le contrat à passer sera multi-attributaire sauf si un seul candidat peut être retenu : l</w:t>
          </w:r>
          <w:r w:rsidR="0038079D" w:rsidRPr="00B307A2">
            <w:rPr>
              <w:sz w:val="22"/>
              <w:szCs w:val="22"/>
            </w:rPr>
            <w:t>e(s) soumissionnaire(s) le(s) mieux classé(s) sera (seront) attributaire(s) du contrat, sous réserve de vérification de la régularité fiscale et sociale.</w:t>
          </w:r>
          <w:r w:rsidR="0038079D">
            <w:rPr>
              <w:sz w:val="22"/>
              <w:szCs w:val="22"/>
            </w:rPr>
            <w:t xml:space="preserve"> Toutefois, l’acheteur public est libre de ne pas donner suite et de relancer une nouvelle consultation si un seul candidat peut être retenu alors qu’il y avait plusieurs concurrents potentiels, dans l’intérêt économique de l’objet du contrat.</w:t>
          </w:r>
        </w:p>
        <w:p w:rsidR="0038079D" w:rsidRPr="000039C6" w:rsidRDefault="00B2694A" w:rsidP="000039C6">
          <w:pPr>
            <w:rPr>
              <w:sz w:val="22"/>
            </w:rPr>
          </w:pPr>
        </w:p>
      </w:sdtContent>
    </w:sdt>
    <w:p w:rsidR="006E29FA" w:rsidRPr="003A1463" w:rsidRDefault="006E29FA" w:rsidP="003A1463">
      <w:pPr>
        <w:jc w:val="both"/>
        <w:rPr>
          <w:color w:val="000000"/>
          <w:sz w:val="22"/>
          <w:szCs w:val="22"/>
        </w:rPr>
      </w:pPr>
      <w:r w:rsidRPr="003A1463">
        <w:rPr>
          <w:color w:val="000000"/>
          <w:sz w:val="22"/>
          <w:szCs w:val="22"/>
        </w:rPr>
        <w:t>Toutefois,</w:t>
      </w:r>
      <w:r w:rsidR="00E939CE" w:rsidRPr="003A1463">
        <w:rPr>
          <w:color w:val="000000"/>
          <w:sz w:val="22"/>
          <w:szCs w:val="22"/>
        </w:rPr>
        <w:t xml:space="preserve"> </w:t>
      </w:r>
      <w:r w:rsidR="00EF5E39" w:rsidRPr="003A1463">
        <w:rPr>
          <w:color w:val="000000"/>
          <w:sz w:val="22"/>
          <w:szCs w:val="22"/>
        </w:rPr>
        <w:t xml:space="preserve">si aucune offre n’est jugée satisfaisante, </w:t>
      </w:r>
      <w:r w:rsidRPr="003A1463">
        <w:rPr>
          <w:color w:val="000000"/>
          <w:sz w:val="22"/>
          <w:szCs w:val="22"/>
        </w:rPr>
        <w:t xml:space="preserve">l’administration peut </w:t>
      </w:r>
      <w:r w:rsidR="00903BEA" w:rsidRPr="003A1463">
        <w:rPr>
          <w:color w:val="000000"/>
          <w:sz w:val="22"/>
          <w:szCs w:val="22"/>
        </w:rPr>
        <w:t>consulter de nouveau</w:t>
      </w:r>
      <w:r w:rsidRPr="003A1463">
        <w:rPr>
          <w:color w:val="000000"/>
          <w:sz w:val="22"/>
          <w:szCs w:val="22"/>
        </w:rPr>
        <w:t xml:space="preserve"> l</w:t>
      </w:r>
      <w:r w:rsidR="00EF5E39" w:rsidRPr="003A1463">
        <w:rPr>
          <w:color w:val="000000"/>
          <w:sz w:val="22"/>
          <w:szCs w:val="22"/>
        </w:rPr>
        <w:t>’ensemble des</w:t>
      </w:r>
      <w:r w:rsidRPr="003A1463">
        <w:rPr>
          <w:color w:val="000000"/>
          <w:sz w:val="22"/>
          <w:szCs w:val="22"/>
        </w:rPr>
        <w:t xml:space="preserve"> soumissionnaires en vue de parfaire leurs offres ou de négocier les prix, sans remettre en cause les éléments essentiels de la consultation.</w:t>
      </w:r>
    </w:p>
    <w:p w:rsidR="008F4294" w:rsidRPr="003A1463" w:rsidRDefault="00AF47CA" w:rsidP="00AF47CA">
      <w:pPr>
        <w:tabs>
          <w:tab w:val="left" w:pos="3015"/>
        </w:tabs>
        <w:jc w:val="both"/>
        <w:rPr>
          <w:color w:val="000000"/>
          <w:sz w:val="22"/>
          <w:szCs w:val="22"/>
        </w:rPr>
      </w:pPr>
      <w:r>
        <w:rPr>
          <w:color w:val="000000"/>
          <w:sz w:val="22"/>
          <w:szCs w:val="22"/>
        </w:rPr>
        <w:tab/>
      </w:r>
    </w:p>
    <w:p w:rsidR="006E29FA" w:rsidRPr="003A1463" w:rsidRDefault="006E29FA" w:rsidP="003A1463">
      <w:pPr>
        <w:jc w:val="both"/>
        <w:rPr>
          <w:color w:val="000000"/>
          <w:sz w:val="22"/>
          <w:szCs w:val="22"/>
        </w:rPr>
      </w:pPr>
      <w:r w:rsidRPr="003A1463">
        <w:rPr>
          <w:color w:val="000000"/>
          <w:sz w:val="22"/>
          <w:szCs w:val="22"/>
        </w:rPr>
        <w:t>Par ailleurs, elle reste discrétionnairement libre de ne pas donner suite à la présente consultation.</w:t>
      </w:r>
    </w:p>
    <w:p w:rsidR="006E29FA" w:rsidRPr="000E74ED" w:rsidRDefault="006E29FA" w:rsidP="000E74ED">
      <w:pPr>
        <w:jc w:val="both"/>
        <w:rPr>
          <w:b/>
          <w:color w:val="000000"/>
          <w:sz w:val="22"/>
          <w:szCs w:val="22"/>
        </w:rPr>
      </w:pPr>
    </w:p>
    <w:p w:rsidR="000E74ED" w:rsidRPr="000E74ED" w:rsidRDefault="000E74ED" w:rsidP="000E74ED">
      <w:pPr>
        <w:jc w:val="both"/>
        <w:rPr>
          <w:b/>
          <w:color w:val="000000"/>
          <w:sz w:val="22"/>
          <w:szCs w:val="22"/>
        </w:rPr>
      </w:pPr>
    </w:p>
    <w:p w:rsidR="000E74ED" w:rsidRDefault="000E74ED" w:rsidP="000E74ED">
      <w:pPr>
        <w:autoSpaceDE w:val="0"/>
        <w:autoSpaceDN w:val="0"/>
        <w:adjustRightInd w:val="0"/>
        <w:rPr>
          <w:b/>
          <w:bCs/>
          <w:sz w:val="22"/>
          <w:szCs w:val="22"/>
          <w:u w:val="single"/>
          <w:lang w:eastAsia="en-US"/>
        </w:rPr>
      </w:pPr>
      <w:r>
        <w:rPr>
          <w:b/>
          <w:bCs/>
          <w:sz w:val="22"/>
          <w:szCs w:val="22"/>
          <w:u w:val="single"/>
          <w:lang w:eastAsia="en-US"/>
        </w:rPr>
        <w:t>11 -  Délai de validité des offres</w:t>
      </w:r>
    </w:p>
    <w:p w:rsidR="000E74ED" w:rsidRDefault="000E74ED" w:rsidP="000E74ED">
      <w:pPr>
        <w:autoSpaceDE w:val="0"/>
        <w:autoSpaceDN w:val="0"/>
        <w:adjustRightInd w:val="0"/>
        <w:rPr>
          <w:b/>
          <w:bCs/>
          <w:sz w:val="22"/>
          <w:szCs w:val="22"/>
          <w:lang w:eastAsia="en-US"/>
        </w:rPr>
      </w:pPr>
    </w:p>
    <w:p w:rsidR="000E74ED" w:rsidRDefault="000E74ED" w:rsidP="000E74ED">
      <w:pPr>
        <w:autoSpaceDE w:val="0"/>
        <w:autoSpaceDN w:val="0"/>
        <w:adjustRightInd w:val="0"/>
        <w:jc w:val="both"/>
        <w:rPr>
          <w:sz w:val="22"/>
          <w:szCs w:val="22"/>
        </w:rPr>
      </w:pPr>
      <w:r>
        <w:rPr>
          <w:sz w:val="22"/>
          <w:szCs w:val="22"/>
          <w:lang w:eastAsia="en-US"/>
        </w:rPr>
        <w:t xml:space="preserve">Le délai de validité des offres est de </w:t>
      </w:r>
      <w:r w:rsidR="00F25D84">
        <w:rPr>
          <w:color w:val="0070C0"/>
          <w:sz w:val="22"/>
          <w:szCs w:val="22"/>
          <w:lang w:eastAsia="en-US"/>
        </w:rPr>
        <w:t>trois mois</w:t>
      </w:r>
      <w:r>
        <w:rPr>
          <w:sz w:val="22"/>
          <w:szCs w:val="22"/>
          <w:lang w:eastAsia="en-US"/>
        </w:rPr>
        <w:t>. Il court à compter de la date limite fixée pour la remise des offres.</w:t>
      </w:r>
    </w:p>
    <w:p w:rsidR="000E74ED" w:rsidRPr="00B307A2" w:rsidRDefault="000E74ED" w:rsidP="00254BB9">
      <w:pPr>
        <w:spacing w:before="80"/>
        <w:rPr>
          <w:sz w:val="22"/>
          <w:szCs w:val="22"/>
        </w:rPr>
      </w:pPr>
    </w:p>
    <w:sectPr w:rsidR="000E74ED" w:rsidRPr="00B307A2" w:rsidSect="00E31E09">
      <w:headerReference w:type="default" r:id="rId8"/>
      <w:footerReference w:type="default" r:id="rId9"/>
      <w:pgSz w:w="11906" w:h="16838"/>
      <w:pgMar w:top="1134" w:right="1417" w:bottom="993" w:left="1417" w:header="567" w:footer="60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694A" w:rsidRDefault="00B2694A" w:rsidP="00483DA6">
      <w:r>
        <w:separator/>
      </w:r>
    </w:p>
  </w:endnote>
  <w:endnote w:type="continuationSeparator" w:id="0">
    <w:p w:rsidR="00B2694A" w:rsidRDefault="00B2694A" w:rsidP="00483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DA6" w:rsidRPr="00483DA6" w:rsidRDefault="00483DA6" w:rsidP="00483DA6">
    <w:pPr>
      <w:pStyle w:val="Pieddepage"/>
      <w:pBdr>
        <w:top w:val="single" w:sz="4" w:space="1" w:color="auto"/>
      </w:pBdr>
      <w:jc w:val="center"/>
      <w:rPr>
        <w:color w:val="0070C0"/>
        <w:sz w:val="16"/>
      </w:rPr>
    </w:pPr>
    <w:r w:rsidRPr="00483DA6">
      <w:rPr>
        <w:color w:val="0070C0"/>
        <w:sz w:val="16"/>
      </w:rPr>
      <w:t>OBJET DU CONTRAT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694A" w:rsidRDefault="00B2694A" w:rsidP="00483DA6">
      <w:r>
        <w:separator/>
      </w:r>
    </w:p>
  </w:footnote>
  <w:footnote w:type="continuationSeparator" w:id="0">
    <w:p w:rsidR="00B2694A" w:rsidRDefault="00B2694A" w:rsidP="00483D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DA6" w:rsidRPr="00483DA6" w:rsidRDefault="00483DA6">
    <w:pPr>
      <w:pStyle w:val="En-tte"/>
    </w:pPr>
    <w:r w:rsidRPr="00483DA6">
      <w:rPr>
        <w:sz w:val="16"/>
      </w:rPr>
      <w:t xml:space="preserve">CONTRAT </w:t>
    </w:r>
    <w:r w:rsidR="00D9343E">
      <w:rPr>
        <w:sz w:val="16"/>
      </w:rPr>
      <w:t>à bons de commande</w:t>
    </w:r>
    <w:r w:rsidR="00D9343E" w:rsidRPr="00483DA6">
      <w:rPr>
        <w:sz w:val="16"/>
      </w:rPr>
      <w:t xml:space="preserve"> </w:t>
    </w:r>
    <w:r w:rsidR="00D9343E">
      <w:rPr>
        <w:sz w:val="16"/>
      </w:rPr>
      <w:t xml:space="preserve">- </w:t>
    </w:r>
    <w:r w:rsidRPr="00483DA6">
      <w:rPr>
        <w:sz w:val="16"/>
      </w:rPr>
      <w:t>Règlement de la consultation</w:t>
    </w:r>
    <w:r w:rsidR="005F3CF4">
      <w:rPr>
        <w:sz w:val="16"/>
      </w:rPr>
      <w:t xml:space="preserve"> v1.4</w:t>
    </w:r>
    <w:r w:rsidRPr="00483DA6">
      <w:rPr>
        <w:sz w:val="18"/>
      </w:rPr>
      <w:tab/>
    </w:r>
    <w:r w:rsidRPr="00483DA6">
      <w:tab/>
      <w:t xml:space="preserve">Page </w:t>
    </w:r>
    <w:r w:rsidRPr="00483DA6">
      <w:fldChar w:fldCharType="begin"/>
    </w:r>
    <w:r w:rsidRPr="00483DA6">
      <w:instrText xml:space="preserve"> PAGE   \* MERGEFORMAT </w:instrText>
    </w:r>
    <w:r w:rsidRPr="00483DA6">
      <w:fldChar w:fldCharType="separate"/>
    </w:r>
    <w:r w:rsidR="00951235">
      <w:rPr>
        <w:noProof/>
      </w:rPr>
      <w:t>1</w:t>
    </w:r>
    <w:r w:rsidRPr="00483DA6">
      <w:fldChar w:fldCharType="end"/>
    </w:r>
    <w:r w:rsidRPr="00483DA6">
      <w:t xml:space="preserve"> sur </w:t>
    </w:r>
    <w:r w:rsidR="00662491">
      <w:rPr>
        <w:noProof/>
      </w:rPr>
      <w:fldChar w:fldCharType="begin"/>
    </w:r>
    <w:r w:rsidR="00662491">
      <w:rPr>
        <w:noProof/>
      </w:rPr>
      <w:instrText xml:space="preserve"> SECTIONPAGES   \* MERGEFORMAT </w:instrText>
    </w:r>
    <w:r w:rsidR="00662491">
      <w:rPr>
        <w:noProof/>
      </w:rPr>
      <w:fldChar w:fldCharType="separate"/>
    </w:r>
    <w:r w:rsidR="00951235">
      <w:rPr>
        <w:noProof/>
      </w:rPr>
      <w:t>5</w:t>
    </w:r>
    <w:r w:rsidR="00662491">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0595D"/>
    <w:multiLevelType w:val="hybridMultilevel"/>
    <w:tmpl w:val="2606385A"/>
    <w:lvl w:ilvl="0" w:tplc="040C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AC015EC"/>
    <w:multiLevelType w:val="hybridMultilevel"/>
    <w:tmpl w:val="681C8C26"/>
    <w:lvl w:ilvl="0" w:tplc="009E0382">
      <w:numFmt w:val="bullet"/>
      <w:lvlText w:val="-"/>
      <w:lvlJc w:val="left"/>
      <w:pPr>
        <w:ind w:left="1930" w:hanging="360"/>
      </w:pPr>
      <w:rPr>
        <w:rFonts w:ascii="Times New Roman" w:eastAsia="Times New Roman" w:hAnsi="Times New Roman" w:cs="Times New Roman" w:hint="default"/>
      </w:rPr>
    </w:lvl>
    <w:lvl w:ilvl="1" w:tplc="040C0003">
      <w:start w:val="1"/>
      <w:numFmt w:val="bullet"/>
      <w:lvlText w:val="o"/>
      <w:lvlJc w:val="left"/>
      <w:pPr>
        <w:ind w:left="2650" w:hanging="360"/>
      </w:pPr>
      <w:rPr>
        <w:rFonts w:ascii="Courier New" w:hAnsi="Courier New" w:cs="Courier New" w:hint="default"/>
      </w:rPr>
    </w:lvl>
    <w:lvl w:ilvl="2" w:tplc="040C0005">
      <w:start w:val="1"/>
      <w:numFmt w:val="bullet"/>
      <w:lvlText w:val=""/>
      <w:lvlJc w:val="left"/>
      <w:pPr>
        <w:ind w:left="3370" w:hanging="360"/>
      </w:pPr>
      <w:rPr>
        <w:rFonts w:ascii="Wingdings" w:hAnsi="Wingdings" w:hint="default"/>
      </w:rPr>
    </w:lvl>
    <w:lvl w:ilvl="3" w:tplc="040C0001">
      <w:start w:val="1"/>
      <w:numFmt w:val="bullet"/>
      <w:lvlText w:val=""/>
      <w:lvlJc w:val="left"/>
      <w:pPr>
        <w:ind w:left="4090" w:hanging="360"/>
      </w:pPr>
      <w:rPr>
        <w:rFonts w:ascii="Symbol" w:hAnsi="Symbol" w:hint="default"/>
      </w:rPr>
    </w:lvl>
    <w:lvl w:ilvl="4" w:tplc="040C0003">
      <w:start w:val="1"/>
      <w:numFmt w:val="bullet"/>
      <w:lvlText w:val="o"/>
      <w:lvlJc w:val="left"/>
      <w:pPr>
        <w:ind w:left="4810" w:hanging="360"/>
      </w:pPr>
      <w:rPr>
        <w:rFonts w:ascii="Courier New" w:hAnsi="Courier New" w:cs="Courier New" w:hint="default"/>
      </w:rPr>
    </w:lvl>
    <w:lvl w:ilvl="5" w:tplc="040C0005">
      <w:start w:val="1"/>
      <w:numFmt w:val="bullet"/>
      <w:lvlText w:val=""/>
      <w:lvlJc w:val="left"/>
      <w:pPr>
        <w:ind w:left="5530" w:hanging="360"/>
      </w:pPr>
      <w:rPr>
        <w:rFonts w:ascii="Wingdings" w:hAnsi="Wingdings" w:hint="default"/>
      </w:rPr>
    </w:lvl>
    <w:lvl w:ilvl="6" w:tplc="040C0001">
      <w:start w:val="1"/>
      <w:numFmt w:val="bullet"/>
      <w:lvlText w:val=""/>
      <w:lvlJc w:val="left"/>
      <w:pPr>
        <w:ind w:left="6250" w:hanging="360"/>
      </w:pPr>
      <w:rPr>
        <w:rFonts w:ascii="Symbol" w:hAnsi="Symbol" w:hint="default"/>
      </w:rPr>
    </w:lvl>
    <w:lvl w:ilvl="7" w:tplc="040C0003">
      <w:start w:val="1"/>
      <w:numFmt w:val="bullet"/>
      <w:lvlText w:val="o"/>
      <w:lvlJc w:val="left"/>
      <w:pPr>
        <w:ind w:left="6970" w:hanging="360"/>
      </w:pPr>
      <w:rPr>
        <w:rFonts w:ascii="Courier New" w:hAnsi="Courier New" w:cs="Courier New" w:hint="default"/>
      </w:rPr>
    </w:lvl>
    <w:lvl w:ilvl="8" w:tplc="040C0005">
      <w:start w:val="1"/>
      <w:numFmt w:val="bullet"/>
      <w:lvlText w:val=""/>
      <w:lvlJc w:val="left"/>
      <w:pPr>
        <w:ind w:left="7690" w:hanging="360"/>
      </w:pPr>
      <w:rPr>
        <w:rFonts w:ascii="Wingdings" w:hAnsi="Wingdings" w:hint="default"/>
      </w:rPr>
    </w:lvl>
  </w:abstractNum>
  <w:abstractNum w:abstractNumId="2">
    <w:nsid w:val="0F487C78"/>
    <w:multiLevelType w:val="hybridMultilevel"/>
    <w:tmpl w:val="A072D6BC"/>
    <w:lvl w:ilvl="0" w:tplc="D0C0E76E">
      <w:numFmt w:val="bullet"/>
      <w:lvlText w:val="-"/>
      <w:lvlJc w:val="left"/>
      <w:pPr>
        <w:ind w:left="720" w:hanging="360"/>
      </w:pPr>
      <w:rPr>
        <w:rFonts w:ascii="Calibri" w:eastAsia="Times New Roman" w:hAnsi="Calibri" w:cs="Calibr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54D4E87"/>
    <w:multiLevelType w:val="hybridMultilevel"/>
    <w:tmpl w:val="A2482376"/>
    <w:lvl w:ilvl="0" w:tplc="040C0005">
      <w:start w:val="1"/>
      <w:numFmt w:val="bullet"/>
      <w:lvlText w:val=""/>
      <w:lvlJc w:val="left"/>
      <w:pPr>
        <w:tabs>
          <w:tab w:val="num" w:pos="1080"/>
        </w:tabs>
        <w:ind w:left="1080" w:hanging="360"/>
      </w:pPr>
      <w:rPr>
        <w:rFonts w:ascii="Wingdings" w:hAnsi="Wingdings" w:hint="default"/>
      </w:rPr>
    </w:lvl>
    <w:lvl w:ilvl="1" w:tplc="040C0003" w:tentative="1">
      <w:start w:val="1"/>
      <w:numFmt w:val="bullet"/>
      <w:lvlText w:val="o"/>
      <w:lvlJc w:val="left"/>
      <w:pPr>
        <w:tabs>
          <w:tab w:val="num" w:pos="1800"/>
        </w:tabs>
        <w:ind w:left="1800" w:hanging="360"/>
      </w:pPr>
      <w:rPr>
        <w:rFonts w:ascii="Courier New" w:hAnsi="Courier New" w:cs="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4">
    <w:nsid w:val="1F814833"/>
    <w:multiLevelType w:val="hybridMultilevel"/>
    <w:tmpl w:val="F54AA77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2C492AF5"/>
    <w:multiLevelType w:val="hybridMultilevel"/>
    <w:tmpl w:val="453C6E6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nsid w:val="314F4FA9"/>
    <w:multiLevelType w:val="multilevel"/>
    <w:tmpl w:val="9A62468C"/>
    <w:lvl w:ilvl="0">
      <w:start w:val="1"/>
      <w:numFmt w:val="upperRoman"/>
      <w:pStyle w:val="Titre1"/>
      <w:lvlText w:val="Article %1."/>
      <w:lvlJc w:val="left"/>
      <w:pPr>
        <w:tabs>
          <w:tab w:val="num" w:pos="1440"/>
        </w:tabs>
      </w:pPr>
      <w:rPr>
        <w:rFonts w:cs="Times New Roman"/>
      </w:rPr>
    </w:lvl>
    <w:lvl w:ilvl="1">
      <w:start w:val="1"/>
      <w:numFmt w:val="decimalZero"/>
      <w:pStyle w:val="Titre2"/>
      <w:isLgl/>
      <w:lvlText w:val="Section %1.%2"/>
      <w:lvlJc w:val="left"/>
      <w:pPr>
        <w:tabs>
          <w:tab w:val="num" w:pos="1080"/>
        </w:tabs>
      </w:pPr>
      <w:rPr>
        <w:rFonts w:cs="Times New Roman"/>
      </w:rPr>
    </w:lvl>
    <w:lvl w:ilvl="2">
      <w:start w:val="1"/>
      <w:numFmt w:val="lowerLetter"/>
      <w:pStyle w:val="Titre3"/>
      <w:lvlText w:val="(%3)"/>
      <w:lvlJc w:val="left"/>
      <w:pPr>
        <w:tabs>
          <w:tab w:val="num" w:pos="720"/>
        </w:tabs>
        <w:ind w:left="720" w:hanging="432"/>
      </w:pPr>
      <w:rPr>
        <w:rFonts w:cs="Times New Roman"/>
      </w:rPr>
    </w:lvl>
    <w:lvl w:ilvl="3">
      <w:start w:val="1"/>
      <w:numFmt w:val="lowerRoman"/>
      <w:pStyle w:val="Titre4"/>
      <w:lvlText w:val="(%4)"/>
      <w:lvlJc w:val="right"/>
      <w:pPr>
        <w:tabs>
          <w:tab w:val="num" w:pos="864"/>
        </w:tabs>
        <w:ind w:left="864" w:hanging="144"/>
      </w:pPr>
      <w:rPr>
        <w:rFonts w:cs="Times New Roman"/>
      </w:rPr>
    </w:lvl>
    <w:lvl w:ilvl="4">
      <w:start w:val="1"/>
      <w:numFmt w:val="decimal"/>
      <w:pStyle w:val="Titre5"/>
      <w:lvlText w:val="%5)"/>
      <w:lvlJc w:val="left"/>
      <w:pPr>
        <w:tabs>
          <w:tab w:val="num" w:pos="1008"/>
        </w:tabs>
        <w:ind w:left="1008" w:hanging="432"/>
      </w:pPr>
      <w:rPr>
        <w:rFonts w:cs="Times New Roman"/>
      </w:rPr>
    </w:lvl>
    <w:lvl w:ilvl="5">
      <w:start w:val="1"/>
      <w:numFmt w:val="lowerLetter"/>
      <w:pStyle w:val="Titre6"/>
      <w:lvlText w:val="%6)"/>
      <w:lvlJc w:val="left"/>
      <w:pPr>
        <w:tabs>
          <w:tab w:val="num" w:pos="1152"/>
        </w:tabs>
        <w:ind w:left="1152" w:hanging="432"/>
      </w:pPr>
      <w:rPr>
        <w:rFonts w:cs="Times New Roman"/>
      </w:rPr>
    </w:lvl>
    <w:lvl w:ilvl="6">
      <w:start w:val="1"/>
      <w:numFmt w:val="lowerRoman"/>
      <w:pStyle w:val="Titre7"/>
      <w:lvlText w:val="%7)"/>
      <w:lvlJc w:val="right"/>
      <w:pPr>
        <w:tabs>
          <w:tab w:val="num" w:pos="1296"/>
        </w:tabs>
        <w:ind w:left="1296" w:hanging="288"/>
      </w:pPr>
      <w:rPr>
        <w:rFonts w:cs="Times New Roman"/>
      </w:rPr>
    </w:lvl>
    <w:lvl w:ilvl="7">
      <w:start w:val="1"/>
      <w:numFmt w:val="lowerLetter"/>
      <w:pStyle w:val="Titre8"/>
      <w:lvlText w:val="%8."/>
      <w:lvlJc w:val="left"/>
      <w:pPr>
        <w:tabs>
          <w:tab w:val="num" w:pos="1440"/>
        </w:tabs>
        <w:ind w:left="1440" w:hanging="432"/>
      </w:pPr>
      <w:rPr>
        <w:rFonts w:cs="Times New Roman"/>
      </w:rPr>
    </w:lvl>
    <w:lvl w:ilvl="8">
      <w:start w:val="1"/>
      <w:numFmt w:val="lowerRoman"/>
      <w:pStyle w:val="Titre9"/>
      <w:lvlText w:val="%9."/>
      <w:lvlJc w:val="right"/>
      <w:pPr>
        <w:tabs>
          <w:tab w:val="num" w:pos="1584"/>
        </w:tabs>
        <w:ind w:left="1584" w:hanging="144"/>
      </w:pPr>
      <w:rPr>
        <w:rFonts w:cs="Times New Roman"/>
      </w:rPr>
    </w:lvl>
  </w:abstractNum>
  <w:abstractNum w:abstractNumId="7">
    <w:nsid w:val="33992C8E"/>
    <w:multiLevelType w:val="hybridMultilevel"/>
    <w:tmpl w:val="F6A24884"/>
    <w:lvl w:ilvl="0" w:tplc="D0C0E76E">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474158A5"/>
    <w:multiLevelType w:val="hybridMultilevel"/>
    <w:tmpl w:val="12885940"/>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9">
    <w:nsid w:val="478F6C50"/>
    <w:multiLevelType w:val="hybridMultilevel"/>
    <w:tmpl w:val="B1FCC256"/>
    <w:lvl w:ilvl="0" w:tplc="EA729FA4">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0">
    <w:nsid w:val="4FC6237E"/>
    <w:multiLevelType w:val="hybridMultilevel"/>
    <w:tmpl w:val="B156D3E2"/>
    <w:lvl w:ilvl="0" w:tplc="040C0005">
      <w:start w:val="1"/>
      <w:numFmt w:val="bullet"/>
      <w:lvlText w:val=""/>
      <w:lvlJc w:val="left"/>
      <w:pPr>
        <w:tabs>
          <w:tab w:val="num" w:pos="1080"/>
        </w:tabs>
        <w:ind w:left="1080" w:hanging="360"/>
      </w:pPr>
      <w:rPr>
        <w:rFonts w:ascii="Wingdings" w:hAnsi="Wingdings" w:hint="default"/>
        <w:b/>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1">
    <w:nsid w:val="556D012C"/>
    <w:multiLevelType w:val="hybridMultilevel"/>
    <w:tmpl w:val="5840ECDA"/>
    <w:lvl w:ilvl="0" w:tplc="040C000F">
      <w:start w:val="1"/>
      <w:numFmt w:val="decimal"/>
      <w:lvlText w:val="%1."/>
      <w:lvlJc w:val="left"/>
      <w:pPr>
        <w:tabs>
          <w:tab w:val="num" w:pos="1080"/>
        </w:tabs>
        <w:ind w:left="1080" w:hanging="360"/>
      </w:pPr>
      <w:rPr>
        <w:rFonts w:hint="default"/>
      </w:rPr>
    </w:lvl>
    <w:lvl w:ilvl="1" w:tplc="040C0003" w:tentative="1">
      <w:start w:val="1"/>
      <w:numFmt w:val="bullet"/>
      <w:lvlText w:val="o"/>
      <w:lvlJc w:val="left"/>
      <w:pPr>
        <w:tabs>
          <w:tab w:val="num" w:pos="1800"/>
        </w:tabs>
        <w:ind w:left="1800" w:hanging="360"/>
      </w:pPr>
      <w:rPr>
        <w:rFonts w:ascii="Courier New" w:hAnsi="Courier New" w:cs="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12">
    <w:nsid w:val="5FB57AD7"/>
    <w:multiLevelType w:val="hybridMultilevel"/>
    <w:tmpl w:val="3E60694E"/>
    <w:lvl w:ilvl="0" w:tplc="2BCA6864">
      <w:start w:val="1"/>
      <w:numFmt w:val="decimal"/>
      <w:lvlText w:val="%1)"/>
      <w:lvlJc w:val="left"/>
      <w:pPr>
        <w:tabs>
          <w:tab w:val="num" w:pos="720"/>
        </w:tabs>
        <w:ind w:left="720" w:hanging="360"/>
      </w:pPr>
      <w:rPr>
        <w:rFonts w:ascii="Arial" w:eastAsia="Times New Roman" w:hAnsi="Arial" w:cs="Arial"/>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nsid w:val="73AA7FC4"/>
    <w:multiLevelType w:val="hybridMultilevel"/>
    <w:tmpl w:val="9FD2DDD0"/>
    <w:lvl w:ilvl="0" w:tplc="037ACF1A">
      <w:start w:val="6"/>
      <w:numFmt w:val="bullet"/>
      <w:lvlText w:val="-"/>
      <w:lvlJc w:val="left"/>
      <w:pPr>
        <w:ind w:left="1004" w:hanging="360"/>
      </w:pPr>
      <w:rPr>
        <w:rFonts w:ascii="Calibri" w:eastAsiaTheme="minorHAnsi" w:hAnsi="Calibri" w:cstheme="minorBidi"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4">
    <w:nsid w:val="75BD3070"/>
    <w:multiLevelType w:val="hybridMultilevel"/>
    <w:tmpl w:val="459271D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76F84EA8"/>
    <w:multiLevelType w:val="hybridMultilevel"/>
    <w:tmpl w:val="B734ED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9"/>
  </w:num>
  <w:num w:numId="2">
    <w:abstractNumId w:val="13"/>
  </w:num>
  <w:num w:numId="3">
    <w:abstractNumId w:val="6"/>
  </w:num>
  <w:num w:numId="4">
    <w:abstractNumId w:val="6"/>
  </w:num>
  <w:num w:numId="5">
    <w:abstractNumId w:val="6"/>
  </w:num>
  <w:num w:numId="6">
    <w:abstractNumId w:val="6"/>
  </w:num>
  <w:num w:numId="7">
    <w:abstractNumId w:val="6"/>
  </w:num>
  <w:num w:numId="8">
    <w:abstractNumId w:val="6"/>
  </w:num>
  <w:num w:numId="9">
    <w:abstractNumId w:val="6"/>
  </w:num>
  <w:num w:numId="10">
    <w:abstractNumId w:val="6"/>
  </w:num>
  <w:num w:numId="11">
    <w:abstractNumId w:val="6"/>
  </w:num>
  <w:num w:numId="12">
    <w:abstractNumId w:val="9"/>
  </w:num>
  <w:num w:numId="13">
    <w:abstractNumId w:val="13"/>
  </w:num>
  <w:num w:numId="14">
    <w:abstractNumId w:val="4"/>
  </w:num>
  <w:num w:numId="15">
    <w:abstractNumId w:val="12"/>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3"/>
  </w:num>
  <w:num w:numId="20">
    <w:abstractNumId w:val="5"/>
  </w:num>
  <w:num w:numId="21">
    <w:abstractNumId w:val="8"/>
  </w:num>
  <w:num w:numId="22">
    <w:abstractNumId w:val="15"/>
  </w:num>
  <w:num w:numId="23">
    <w:abstractNumId w:val="14"/>
  </w:num>
  <w:num w:numId="24">
    <w:abstractNumId w:val="0"/>
  </w:num>
  <w:num w:numId="25">
    <w:abstractNumId w:val="2"/>
  </w:num>
  <w:num w:numId="26">
    <w:abstractNumId w:val="1"/>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19E"/>
    <w:rsid w:val="000039C6"/>
    <w:rsid w:val="00031D5D"/>
    <w:rsid w:val="00034911"/>
    <w:rsid w:val="00047FCE"/>
    <w:rsid w:val="000745EB"/>
    <w:rsid w:val="000977D1"/>
    <w:rsid w:val="000A2C73"/>
    <w:rsid w:val="000A52DE"/>
    <w:rsid w:val="000E74ED"/>
    <w:rsid w:val="00143302"/>
    <w:rsid w:val="001665E8"/>
    <w:rsid w:val="001977A6"/>
    <w:rsid w:val="00246DE0"/>
    <w:rsid w:val="0025281E"/>
    <w:rsid w:val="00254BB9"/>
    <w:rsid w:val="00257E69"/>
    <w:rsid w:val="00281A85"/>
    <w:rsid w:val="00285D3A"/>
    <w:rsid w:val="00287A42"/>
    <w:rsid w:val="0029605A"/>
    <w:rsid w:val="002C1C9D"/>
    <w:rsid w:val="002D568D"/>
    <w:rsid w:val="002F3E96"/>
    <w:rsid w:val="002F7D78"/>
    <w:rsid w:val="00307296"/>
    <w:rsid w:val="0032149D"/>
    <w:rsid w:val="00322736"/>
    <w:rsid w:val="00365B48"/>
    <w:rsid w:val="00372C2F"/>
    <w:rsid w:val="0038079D"/>
    <w:rsid w:val="003A1463"/>
    <w:rsid w:val="003A6FE8"/>
    <w:rsid w:val="003B1E60"/>
    <w:rsid w:val="003B68BF"/>
    <w:rsid w:val="003C182B"/>
    <w:rsid w:val="00432EB3"/>
    <w:rsid w:val="00463D37"/>
    <w:rsid w:val="00467515"/>
    <w:rsid w:val="00477231"/>
    <w:rsid w:val="00483DA6"/>
    <w:rsid w:val="004B0790"/>
    <w:rsid w:val="004C2596"/>
    <w:rsid w:val="004D0CA0"/>
    <w:rsid w:val="00530DC6"/>
    <w:rsid w:val="00542EAF"/>
    <w:rsid w:val="0055608F"/>
    <w:rsid w:val="005824B2"/>
    <w:rsid w:val="005940D2"/>
    <w:rsid w:val="005F3CF4"/>
    <w:rsid w:val="00601F7E"/>
    <w:rsid w:val="00626563"/>
    <w:rsid w:val="00631056"/>
    <w:rsid w:val="00662491"/>
    <w:rsid w:val="006945AB"/>
    <w:rsid w:val="006B28C5"/>
    <w:rsid w:val="006C6014"/>
    <w:rsid w:val="006D7ABD"/>
    <w:rsid w:val="006E29FA"/>
    <w:rsid w:val="007024E1"/>
    <w:rsid w:val="007032E8"/>
    <w:rsid w:val="007143D5"/>
    <w:rsid w:val="00734FAE"/>
    <w:rsid w:val="0074320D"/>
    <w:rsid w:val="007B3191"/>
    <w:rsid w:val="007E08DC"/>
    <w:rsid w:val="007E12B0"/>
    <w:rsid w:val="0084254C"/>
    <w:rsid w:val="00847B40"/>
    <w:rsid w:val="008B5815"/>
    <w:rsid w:val="008C5F61"/>
    <w:rsid w:val="008D724E"/>
    <w:rsid w:val="008D768C"/>
    <w:rsid w:val="008F4294"/>
    <w:rsid w:val="00903BEA"/>
    <w:rsid w:val="00910E48"/>
    <w:rsid w:val="00912C23"/>
    <w:rsid w:val="00926A83"/>
    <w:rsid w:val="00942427"/>
    <w:rsid w:val="009439FE"/>
    <w:rsid w:val="009460DF"/>
    <w:rsid w:val="00951235"/>
    <w:rsid w:val="009512DC"/>
    <w:rsid w:val="00955357"/>
    <w:rsid w:val="00973FD2"/>
    <w:rsid w:val="00987127"/>
    <w:rsid w:val="009A05F5"/>
    <w:rsid w:val="009A3236"/>
    <w:rsid w:val="00A1468E"/>
    <w:rsid w:val="00A2473A"/>
    <w:rsid w:val="00A455A8"/>
    <w:rsid w:val="00A672F7"/>
    <w:rsid w:val="00A74145"/>
    <w:rsid w:val="00AA651D"/>
    <w:rsid w:val="00AB162E"/>
    <w:rsid w:val="00AB4B58"/>
    <w:rsid w:val="00AC3270"/>
    <w:rsid w:val="00AD75CD"/>
    <w:rsid w:val="00AF3306"/>
    <w:rsid w:val="00AF47CA"/>
    <w:rsid w:val="00B234B1"/>
    <w:rsid w:val="00B2694A"/>
    <w:rsid w:val="00B307A2"/>
    <w:rsid w:val="00B3156B"/>
    <w:rsid w:val="00B33CE3"/>
    <w:rsid w:val="00B35350"/>
    <w:rsid w:val="00B3667F"/>
    <w:rsid w:val="00B41E2D"/>
    <w:rsid w:val="00B47249"/>
    <w:rsid w:val="00B93FEC"/>
    <w:rsid w:val="00BD5464"/>
    <w:rsid w:val="00C12F58"/>
    <w:rsid w:val="00C74800"/>
    <w:rsid w:val="00CD2949"/>
    <w:rsid w:val="00D2569A"/>
    <w:rsid w:val="00D3119E"/>
    <w:rsid w:val="00D46568"/>
    <w:rsid w:val="00D4717E"/>
    <w:rsid w:val="00D72C55"/>
    <w:rsid w:val="00D9343E"/>
    <w:rsid w:val="00DC70B8"/>
    <w:rsid w:val="00DF45B8"/>
    <w:rsid w:val="00E31E09"/>
    <w:rsid w:val="00E939CE"/>
    <w:rsid w:val="00E95A39"/>
    <w:rsid w:val="00EA091A"/>
    <w:rsid w:val="00EA338E"/>
    <w:rsid w:val="00EA5A93"/>
    <w:rsid w:val="00EB5347"/>
    <w:rsid w:val="00EB7620"/>
    <w:rsid w:val="00ED3756"/>
    <w:rsid w:val="00EE736C"/>
    <w:rsid w:val="00EF5E39"/>
    <w:rsid w:val="00F05648"/>
    <w:rsid w:val="00F12BEC"/>
    <w:rsid w:val="00F25D84"/>
    <w:rsid w:val="00F43A7B"/>
    <w:rsid w:val="00F513F7"/>
    <w:rsid w:val="00F93DC3"/>
    <w:rsid w:val="00FB0543"/>
    <w:rsid w:val="00FB237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4BB9"/>
    <w:rPr>
      <w:lang w:eastAsia="fr-FR"/>
    </w:rPr>
  </w:style>
  <w:style w:type="paragraph" w:styleId="Titre1">
    <w:name w:val="heading 1"/>
    <w:basedOn w:val="Normal"/>
    <w:next w:val="Normal"/>
    <w:link w:val="Titre1Car"/>
    <w:uiPriority w:val="9"/>
    <w:qFormat/>
    <w:rsid w:val="00EA338E"/>
    <w:pPr>
      <w:keepNext/>
      <w:numPr>
        <w:numId w:val="11"/>
      </w:numPr>
      <w:tabs>
        <w:tab w:val="center" w:pos="1701"/>
        <w:tab w:val="left" w:pos="6379"/>
      </w:tabs>
      <w:outlineLvl w:val="0"/>
    </w:pPr>
    <w:rPr>
      <w:sz w:val="22"/>
      <w:u w:val="single"/>
    </w:rPr>
  </w:style>
  <w:style w:type="paragraph" w:styleId="Titre2">
    <w:name w:val="heading 2"/>
    <w:basedOn w:val="Normal"/>
    <w:next w:val="Normal"/>
    <w:link w:val="Titre2Car"/>
    <w:uiPriority w:val="9"/>
    <w:qFormat/>
    <w:rsid w:val="00EA338E"/>
    <w:pPr>
      <w:keepNext/>
      <w:numPr>
        <w:ilvl w:val="1"/>
        <w:numId w:val="11"/>
      </w:numPr>
      <w:spacing w:before="240" w:after="60"/>
      <w:outlineLvl w:val="1"/>
    </w:pPr>
    <w:rPr>
      <w:rFonts w:ascii="Arial" w:hAnsi="Arial" w:cs="Arial"/>
      <w:b/>
      <w:bCs/>
      <w:i/>
      <w:iCs/>
      <w:sz w:val="28"/>
      <w:szCs w:val="28"/>
    </w:rPr>
  </w:style>
  <w:style w:type="paragraph" w:styleId="Titre3">
    <w:name w:val="heading 3"/>
    <w:basedOn w:val="Normal"/>
    <w:next w:val="Normal"/>
    <w:link w:val="Titre3Car"/>
    <w:uiPriority w:val="9"/>
    <w:qFormat/>
    <w:rsid w:val="00EA338E"/>
    <w:pPr>
      <w:keepNext/>
      <w:numPr>
        <w:ilvl w:val="2"/>
        <w:numId w:val="11"/>
      </w:numPr>
      <w:spacing w:before="240" w:after="60"/>
      <w:outlineLvl w:val="2"/>
    </w:pPr>
    <w:rPr>
      <w:rFonts w:ascii="Arial" w:hAnsi="Arial" w:cs="Arial"/>
      <w:b/>
      <w:bCs/>
      <w:sz w:val="26"/>
      <w:szCs w:val="26"/>
    </w:rPr>
  </w:style>
  <w:style w:type="paragraph" w:styleId="Titre4">
    <w:name w:val="heading 4"/>
    <w:basedOn w:val="Normal"/>
    <w:next w:val="Normal"/>
    <w:link w:val="Titre4Car"/>
    <w:uiPriority w:val="9"/>
    <w:qFormat/>
    <w:rsid w:val="00EA338E"/>
    <w:pPr>
      <w:keepNext/>
      <w:numPr>
        <w:ilvl w:val="3"/>
        <w:numId w:val="11"/>
      </w:numPr>
      <w:spacing w:before="240" w:after="60"/>
      <w:outlineLvl w:val="3"/>
    </w:pPr>
    <w:rPr>
      <w:b/>
      <w:bCs/>
      <w:sz w:val="28"/>
      <w:szCs w:val="28"/>
    </w:rPr>
  </w:style>
  <w:style w:type="paragraph" w:styleId="Titre5">
    <w:name w:val="heading 5"/>
    <w:basedOn w:val="Normal"/>
    <w:next w:val="Normal"/>
    <w:link w:val="Titre5Car"/>
    <w:uiPriority w:val="9"/>
    <w:qFormat/>
    <w:rsid w:val="00EA338E"/>
    <w:pPr>
      <w:numPr>
        <w:ilvl w:val="4"/>
        <w:numId w:val="11"/>
      </w:numPr>
      <w:spacing w:before="240" w:after="60"/>
      <w:outlineLvl w:val="4"/>
    </w:pPr>
    <w:rPr>
      <w:rFonts w:cs="Arial"/>
      <w:b/>
      <w:bCs/>
      <w:i/>
      <w:iCs/>
      <w:sz w:val="26"/>
      <w:szCs w:val="26"/>
    </w:rPr>
  </w:style>
  <w:style w:type="paragraph" w:styleId="Titre6">
    <w:name w:val="heading 6"/>
    <w:basedOn w:val="Normal"/>
    <w:next w:val="Normal"/>
    <w:link w:val="Titre6Car"/>
    <w:uiPriority w:val="9"/>
    <w:qFormat/>
    <w:rsid w:val="00EA338E"/>
    <w:pPr>
      <w:numPr>
        <w:ilvl w:val="5"/>
        <w:numId w:val="11"/>
      </w:numPr>
      <w:spacing w:before="240" w:after="60"/>
      <w:outlineLvl w:val="5"/>
    </w:pPr>
    <w:rPr>
      <w:b/>
      <w:bCs/>
      <w:sz w:val="22"/>
      <w:szCs w:val="22"/>
    </w:rPr>
  </w:style>
  <w:style w:type="paragraph" w:styleId="Titre7">
    <w:name w:val="heading 7"/>
    <w:basedOn w:val="Normal"/>
    <w:next w:val="Normal"/>
    <w:link w:val="Titre7Car"/>
    <w:uiPriority w:val="9"/>
    <w:qFormat/>
    <w:rsid w:val="00EA338E"/>
    <w:pPr>
      <w:numPr>
        <w:ilvl w:val="6"/>
        <w:numId w:val="11"/>
      </w:numPr>
      <w:spacing w:before="240" w:after="60"/>
      <w:outlineLvl w:val="6"/>
    </w:pPr>
    <w:rPr>
      <w:szCs w:val="24"/>
    </w:rPr>
  </w:style>
  <w:style w:type="paragraph" w:styleId="Titre8">
    <w:name w:val="heading 8"/>
    <w:basedOn w:val="Normal"/>
    <w:next w:val="Normal"/>
    <w:link w:val="Titre8Car"/>
    <w:uiPriority w:val="9"/>
    <w:qFormat/>
    <w:rsid w:val="00EA338E"/>
    <w:pPr>
      <w:numPr>
        <w:ilvl w:val="7"/>
        <w:numId w:val="11"/>
      </w:numPr>
      <w:spacing w:before="240" w:after="60"/>
      <w:outlineLvl w:val="7"/>
    </w:pPr>
    <w:rPr>
      <w:rFonts w:cs="Arial"/>
      <w:i/>
      <w:iCs/>
      <w:szCs w:val="24"/>
    </w:rPr>
  </w:style>
  <w:style w:type="paragraph" w:styleId="Titre9">
    <w:name w:val="heading 9"/>
    <w:basedOn w:val="Normal"/>
    <w:next w:val="Normal"/>
    <w:link w:val="Titre9Car"/>
    <w:uiPriority w:val="9"/>
    <w:qFormat/>
    <w:rsid w:val="00EA338E"/>
    <w:pPr>
      <w:numPr>
        <w:ilvl w:val="8"/>
        <w:numId w:val="11"/>
      </w:numPr>
      <w:spacing w:before="240" w:after="60"/>
      <w:outlineLvl w:val="8"/>
    </w:pPr>
    <w:rPr>
      <w:rFonts w:ascii="Arial" w:hAnsi="Arial"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A338E"/>
    <w:rPr>
      <w:sz w:val="22"/>
      <w:u w:val="single"/>
    </w:rPr>
  </w:style>
  <w:style w:type="character" w:customStyle="1" w:styleId="Titre2Car">
    <w:name w:val="Titre 2 Car"/>
    <w:basedOn w:val="Policepardfaut"/>
    <w:link w:val="Titre2"/>
    <w:uiPriority w:val="9"/>
    <w:rsid w:val="00EA338E"/>
    <w:rPr>
      <w:rFonts w:ascii="Arial" w:hAnsi="Arial" w:cs="Arial"/>
      <w:b/>
      <w:bCs/>
      <w:i/>
      <w:iCs/>
      <w:sz w:val="28"/>
      <w:szCs w:val="28"/>
    </w:rPr>
  </w:style>
  <w:style w:type="character" w:customStyle="1" w:styleId="Titre3Car">
    <w:name w:val="Titre 3 Car"/>
    <w:basedOn w:val="Policepardfaut"/>
    <w:link w:val="Titre3"/>
    <w:uiPriority w:val="9"/>
    <w:rsid w:val="00EA338E"/>
    <w:rPr>
      <w:rFonts w:ascii="Arial" w:hAnsi="Arial" w:cs="Arial"/>
      <w:b/>
      <w:bCs/>
      <w:sz w:val="26"/>
      <w:szCs w:val="26"/>
    </w:rPr>
  </w:style>
  <w:style w:type="character" w:customStyle="1" w:styleId="Titre4Car">
    <w:name w:val="Titre 4 Car"/>
    <w:basedOn w:val="Policepardfaut"/>
    <w:link w:val="Titre4"/>
    <w:uiPriority w:val="9"/>
    <w:rsid w:val="00EA338E"/>
    <w:rPr>
      <w:b/>
      <w:bCs/>
      <w:sz w:val="28"/>
      <w:szCs w:val="28"/>
    </w:rPr>
  </w:style>
  <w:style w:type="character" w:customStyle="1" w:styleId="Titre5Car">
    <w:name w:val="Titre 5 Car"/>
    <w:basedOn w:val="Policepardfaut"/>
    <w:link w:val="Titre5"/>
    <w:uiPriority w:val="9"/>
    <w:rsid w:val="00EA338E"/>
    <w:rPr>
      <w:rFonts w:cs="Arial"/>
      <w:b/>
      <w:bCs/>
      <w:i/>
      <w:iCs/>
      <w:sz w:val="26"/>
      <w:szCs w:val="26"/>
    </w:rPr>
  </w:style>
  <w:style w:type="character" w:customStyle="1" w:styleId="Titre6Car">
    <w:name w:val="Titre 6 Car"/>
    <w:basedOn w:val="Policepardfaut"/>
    <w:link w:val="Titre6"/>
    <w:uiPriority w:val="9"/>
    <w:rsid w:val="00EA338E"/>
    <w:rPr>
      <w:b/>
      <w:bCs/>
      <w:sz w:val="22"/>
      <w:szCs w:val="22"/>
    </w:rPr>
  </w:style>
  <w:style w:type="character" w:customStyle="1" w:styleId="Titre8Car">
    <w:name w:val="Titre 8 Car"/>
    <w:basedOn w:val="Policepardfaut"/>
    <w:link w:val="Titre8"/>
    <w:uiPriority w:val="9"/>
    <w:rsid w:val="00EA338E"/>
    <w:rPr>
      <w:rFonts w:cs="Arial"/>
      <w:i/>
      <w:iCs/>
      <w:sz w:val="24"/>
      <w:szCs w:val="24"/>
    </w:rPr>
  </w:style>
  <w:style w:type="character" w:customStyle="1" w:styleId="Titre9Car">
    <w:name w:val="Titre 9 Car"/>
    <w:basedOn w:val="Policepardfaut"/>
    <w:link w:val="Titre9"/>
    <w:uiPriority w:val="9"/>
    <w:rsid w:val="00EA338E"/>
    <w:rPr>
      <w:rFonts w:ascii="Arial" w:hAnsi="Arial" w:cs="Arial"/>
      <w:sz w:val="22"/>
      <w:szCs w:val="22"/>
    </w:rPr>
  </w:style>
  <w:style w:type="paragraph" w:styleId="Titre">
    <w:name w:val="Title"/>
    <w:basedOn w:val="Normal"/>
    <w:next w:val="Normal"/>
    <w:link w:val="TitreCar"/>
    <w:qFormat/>
    <w:rsid w:val="003B1E6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rsid w:val="003B1E60"/>
    <w:rPr>
      <w:rFonts w:asciiTheme="majorHAnsi" w:eastAsiaTheme="majorEastAsia" w:hAnsiTheme="majorHAnsi" w:cstheme="majorBidi"/>
      <w:color w:val="17365D" w:themeColor="text2" w:themeShade="BF"/>
      <w:spacing w:val="5"/>
      <w:kern w:val="28"/>
      <w:sz w:val="52"/>
      <w:szCs w:val="52"/>
    </w:rPr>
  </w:style>
  <w:style w:type="paragraph" w:styleId="Paragraphedeliste">
    <w:name w:val="List Paragraph"/>
    <w:basedOn w:val="Normal"/>
    <w:link w:val="ParagraphedelisteCar"/>
    <w:uiPriority w:val="34"/>
    <w:qFormat/>
    <w:rsid w:val="00EA338E"/>
    <w:pPr>
      <w:spacing w:after="200" w:line="276" w:lineRule="auto"/>
      <w:ind w:left="720"/>
      <w:contextualSpacing/>
    </w:pPr>
    <w:rPr>
      <w:rFonts w:ascii="Calibri" w:eastAsia="Calibri" w:hAnsi="Calibri"/>
      <w:sz w:val="22"/>
      <w:szCs w:val="22"/>
    </w:rPr>
  </w:style>
  <w:style w:type="paragraph" w:styleId="En-ttedetabledesmatires">
    <w:name w:val="TOC Heading"/>
    <w:basedOn w:val="Titre1"/>
    <w:next w:val="Normal"/>
    <w:uiPriority w:val="39"/>
    <w:semiHidden/>
    <w:unhideWhenUsed/>
    <w:qFormat/>
    <w:rsid w:val="003B1E60"/>
    <w:pPr>
      <w:keepLines/>
      <w:numPr>
        <w:numId w:val="0"/>
      </w:numPr>
      <w:tabs>
        <w:tab w:val="clear" w:pos="1701"/>
        <w:tab w:val="clear" w:pos="6379"/>
      </w:tabs>
      <w:spacing w:before="480"/>
      <w:outlineLvl w:val="9"/>
    </w:pPr>
    <w:rPr>
      <w:rFonts w:asciiTheme="majorHAnsi" w:eastAsiaTheme="majorEastAsia" w:hAnsiTheme="majorHAnsi" w:cstheme="majorBidi"/>
      <w:b/>
      <w:bCs/>
      <w:color w:val="365F91" w:themeColor="accent1" w:themeShade="BF"/>
      <w:sz w:val="28"/>
      <w:szCs w:val="28"/>
      <w:u w:val="none"/>
    </w:rPr>
  </w:style>
  <w:style w:type="paragraph" w:customStyle="1" w:styleId="Notebasdepage">
    <w:name w:val="Note bas de page"/>
    <w:basedOn w:val="Notedebasdepage"/>
    <w:link w:val="NotebasdepageCar"/>
    <w:qFormat/>
    <w:rsid w:val="00EA338E"/>
    <w:rPr>
      <w:rFonts w:asciiTheme="minorHAnsi" w:hAnsiTheme="minorHAnsi" w:cstheme="minorHAnsi"/>
      <w:sz w:val="16"/>
    </w:rPr>
  </w:style>
  <w:style w:type="character" w:customStyle="1" w:styleId="NotebasdepageCar">
    <w:name w:val="Note bas de page Car"/>
    <w:basedOn w:val="NotedebasdepageCar"/>
    <w:link w:val="Notebasdepage"/>
    <w:rsid w:val="00EA338E"/>
    <w:rPr>
      <w:rFonts w:asciiTheme="minorHAnsi" w:hAnsiTheme="minorHAnsi" w:cstheme="minorHAnsi"/>
      <w:sz w:val="16"/>
      <w:lang w:eastAsia="fr-FR"/>
    </w:rPr>
  </w:style>
  <w:style w:type="paragraph" w:styleId="Notedebasdepage">
    <w:name w:val="footnote text"/>
    <w:basedOn w:val="Normal"/>
    <w:link w:val="NotedebasdepageCar"/>
    <w:uiPriority w:val="99"/>
    <w:semiHidden/>
    <w:unhideWhenUsed/>
    <w:rsid w:val="00EA338E"/>
  </w:style>
  <w:style w:type="character" w:customStyle="1" w:styleId="NotedebasdepageCar">
    <w:name w:val="Note de bas de page Car"/>
    <w:basedOn w:val="Policepardfaut"/>
    <w:link w:val="Notedebasdepage"/>
    <w:uiPriority w:val="99"/>
    <w:semiHidden/>
    <w:rsid w:val="00EA338E"/>
    <w:rPr>
      <w:lang w:eastAsia="fr-FR"/>
    </w:rPr>
  </w:style>
  <w:style w:type="paragraph" w:customStyle="1" w:styleId="0ENTETE">
    <w:name w:val="0 ENTETE"/>
    <w:basedOn w:val="Normal"/>
    <w:link w:val="0ENTETECar"/>
    <w:qFormat/>
    <w:rsid w:val="00EA338E"/>
    <w:pPr>
      <w:pBdr>
        <w:bottom w:val="single" w:sz="4" w:space="1" w:color="auto"/>
      </w:pBdr>
      <w:spacing w:before="40" w:after="40"/>
      <w:jc w:val="both"/>
    </w:pPr>
    <w:rPr>
      <w:rFonts w:asciiTheme="minorHAnsi" w:hAnsiTheme="minorHAnsi" w:cstheme="minorHAnsi"/>
      <w:b/>
      <w:color w:val="000000" w:themeColor="text1"/>
    </w:rPr>
  </w:style>
  <w:style w:type="character" w:customStyle="1" w:styleId="0ENTETECar">
    <w:name w:val="0 ENTETE Car"/>
    <w:basedOn w:val="Policepardfaut"/>
    <w:link w:val="0ENTETE"/>
    <w:rsid w:val="00EA338E"/>
    <w:rPr>
      <w:rFonts w:asciiTheme="minorHAnsi" w:hAnsiTheme="minorHAnsi" w:cstheme="minorHAnsi"/>
      <w:b/>
      <w:color w:val="000000" w:themeColor="text1"/>
      <w:sz w:val="24"/>
    </w:rPr>
  </w:style>
  <w:style w:type="paragraph" w:customStyle="1" w:styleId="1NIV1">
    <w:name w:val="1 NIV 1"/>
    <w:basedOn w:val="Normal"/>
    <w:link w:val="1NIV1Car"/>
    <w:qFormat/>
    <w:rsid w:val="00EA338E"/>
    <w:pPr>
      <w:spacing w:before="40" w:after="40"/>
      <w:jc w:val="both"/>
    </w:pPr>
    <w:rPr>
      <w:rFonts w:asciiTheme="minorHAnsi" w:hAnsiTheme="minorHAnsi" w:cstheme="minorHAnsi"/>
      <w:b/>
      <w:sz w:val="22"/>
      <w:u w:val="single"/>
    </w:rPr>
  </w:style>
  <w:style w:type="character" w:customStyle="1" w:styleId="1NIV1Car">
    <w:name w:val="1 NIV 1 Car"/>
    <w:basedOn w:val="Policepardfaut"/>
    <w:link w:val="1NIV1"/>
    <w:rsid w:val="00EA338E"/>
    <w:rPr>
      <w:rFonts w:asciiTheme="minorHAnsi" w:hAnsiTheme="minorHAnsi" w:cstheme="minorHAnsi"/>
      <w:b/>
      <w:sz w:val="22"/>
      <w:u w:val="single"/>
    </w:rPr>
  </w:style>
  <w:style w:type="paragraph" w:customStyle="1" w:styleId="2NIV2">
    <w:name w:val="2 NIV 2"/>
    <w:basedOn w:val="Normal"/>
    <w:link w:val="2NIV2Car"/>
    <w:qFormat/>
    <w:rsid w:val="00EA338E"/>
    <w:pPr>
      <w:spacing w:before="40" w:after="40"/>
      <w:jc w:val="both"/>
    </w:pPr>
    <w:rPr>
      <w:rFonts w:asciiTheme="minorHAnsi" w:hAnsiTheme="minorHAnsi" w:cstheme="minorHAnsi"/>
      <w:b/>
      <w:sz w:val="22"/>
      <w:u w:val="single"/>
    </w:rPr>
  </w:style>
  <w:style w:type="character" w:customStyle="1" w:styleId="2NIV2Car">
    <w:name w:val="2 NIV 2 Car"/>
    <w:basedOn w:val="Policepardfaut"/>
    <w:link w:val="2NIV2"/>
    <w:rsid w:val="00EA338E"/>
    <w:rPr>
      <w:rFonts w:asciiTheme="minorHAnsi" w:hAnsiTheme="minorHAnsi" w:cstheme="minorHAnsi"/>
      <w:b/>
      <w:sz w:val="22"/>
      <w:u w:val="single"/>
    </w:rPr>
  </w:style>
  <w:style w:type="paragraph" w:customStyle="1" w:styleId="3NIV3">
    <w:name w:val="3 NIV 3"/>
    <w:basedOn w:val="Normal"/>
    <w:link w:val="3NIV3Car"/>
    <w:qFormat/>
    <w:rsid w:val="00EA338E"/>
    <w:pPr>
      <w:spacing w:before="40" w:after="40"/>
      <w:jc w:val="both"/>
    </w:pPr>
    <w:rPr>
      <w:rFonts w:asciiTheme="minorHAnsi" w:hAnsiTheme="minorHAnsi" w:cstheme="minorHAnsi"/>
      <w:b/>
      <w:sz w:val="22"/>
    </w:rPr>
  </w:style>
  <w:style w:type="character" w:customStyle="1" w:styleId="3NIV3Car">
    <w:name w:val="3 NIV 3 Car"/>
    <w:basedOn w:val="Policepardfaut"/>
    <w:link w:val="3NIV3"/>
    <w:rsid w:val="00EA338E"/>
    <w:rPr>
      <w:rFonts w:asciiTheme="minorHAnsi" w:hAnsiTheme="minorHAnsi" w:cstheme="minorHAnsi"/>
      <w:b/>
      <w:sz w:val="22"/>
    </w:rPr>
  </w:style>
  <w:style w:type="paragraph" w:customStyle="1" w:styleId="Paragraphecommentaire">
    <w:name w:val="Paragraphe commentaire"/>
    <w:basedOn w:val="Paragraphedeliste"/>
    <w:link w:val="ParagraphecommentaireCar"/>
    <w:qFormat/>
    <w:rsid w:val="00EA338E"/>
    <w:pPr>
      <w:spacing w:before="120" w:after="40"/>
      <w:ind w:left="284" w:hanging="284"/>
      <w:contextualSpacing w:val="0"/>
      <w:jc w:val="both"/>
    </w:pPr>
    <w:rPr>
      <w:rFonts w:asciiTheme="minorHAnsi" w:eastAsia="Times New Roman" w:hAnsiTheme="minorHAnsi" w:cstheme="minorHAnsi"/>
    </w:rPr>
  </w:style>
  <w:style w:type="character" w:customStyle="1" w:styleId="ParagraphecommentaireCar">
    <w:name w:val="Paragraphe commentaire Car"/>
    <w:basedOn w:val="ParagraphedelisteCar"/>
    <w:link w:val="Paragraphecommentaire"/>
    <w:rsid w:val="00EA338E"/>
    <w:rPr>
      <w:rFonts w:asciiTheme="minorHAnsi" w:eastAsia="Calibri" w:hAnsiTheme="minorHAnsi" w:cstheme="minorHAnsi"/>
      <w:sz w:val="22"/>
      <w:szCs w:val="22"/>
    </w:rPr>
  </w:style>
  <w:style w:type="paragraph" w:customStyle="1" w:styleId="TexteD136">
    <w:name w:val="Texte D136"/>
    <w:basedOn w:val="Normal"/>
    <w:link w:val="TexteD136Car"/>
    <w:qFormat/>
    <w:rsid w:val="00EA338E"/>
    <w:pPr>
      <w:spacing w:before="40" w:after="40"/>
    </w:pPr>
    <w:rPr>
      <w:rFonts w:asciiTheme="minorHAnsi" w:hAnsiTheme="minorHAnsi" w:cstheme="minorHAnsi"/>
      <w:b/>
      <w:color w:val="984806" w:themeColor="accent6" w:themeShade="80"/>
    </w:rPr>
  </w:style>
  <w:style w:type="character" w:customStyle="1" w:styleId="TexteD136Car">
    <w:name w:val="Texte D136 Car"/>
    <w:basedOn w:val="Policepardfaut"/>
    <w:link w:val="TexteD136"/>
    <w:rsid w:val="00EA338E"/>
    <w:rPr>
      <w:rFonts w:asciiTheme="minorHAnsi" w:hAnsiTheme="minorHAnsi" w:cstheme="minorHAnsi"/>
      <w:b/>
      <w:color w:val="984806" w:themeColor="accent6" w:themeShade="80"/>
    </w:rPr>
  </w:style>
  <w:style w:type="paragraph" w:customStyle="1" w:styleId="TexteD424">
    <w:name w:val="Texte D424"/>
    <w:basedOn w:val="Normal"/>
    <w:link w:val="TexteD424Car"/>
    <w:qFormat/>
    <w:rsid w:val="00EA338E"/>
    <w:pPr>
      <w:spacing w:before="40" w:after="40"/>
    </w:pPr>
    <w:rPr>
      <w:rFonts w:asciiTheme="minorHAnsi" w:hAnsiTheme="minorHAnsi" w:cstheme="minorHAnsi"/>
      <w:b/>
      <w:bCs/>
      <w:iCs/>
      <w:color w:val="006600"/>
    </w:rPr>
  </w:style>
  <w:style w:type="character" w:customStyle="1" w:styleId="TexteD424Car">
    <w:name w:val="Texte D424 Car"/>
    <w:basedOn w:val="Policepardfaut"/>
    <w:link w:val="TexteD424"/>
    <w:rsid w:val="00EA338E"/>
    <w:rPr>
      <w:rFonts w:asciiTheme="minorHAnsi" w:hAnsiTheme="minorHAnsi" w:cstheme="minorHAnsi"/>
      <w:b/>
      <w:bCs/>
      <w:iCs/>
      <w:color w:val="006600"/>
    </w:rPr>
  </w:style>
  <w:style w:type="paragraph" w:customStyle="1" w:styleId="Listenormale">
    <w:name w:val="Liste normale"/>
    <w:basedOn w:val="Paragraphedeliste"/>
    <w:link w:val="ListenormaleCar"/>
    <w:qFormat/>
    <w:rsid w:val="00EA338E"/>
    <w:pPr>
      <w:spacing w:before="40" w:after="40"/>
      <w:ind w:left="567" w:hanging="284"/>
      <w:contextualSpacing w:val="0"/>
      <w:jc w:val="both"/>
    </w:pPr>
    <w:rPr>
      <w:rFonts w:asciiTheme="minorHAnsi" w:eastAsia="Times New Roman" w:hAnsiTheme="minorHAnsi" w:cstheme="minorHAnsi"/>
    </w:rPr>
  </w:style>
  <w:style w:type="character" w:customStyle="1" w:styleId="ListenormaleCar">
    <w:name w:val="Liste normale Car"/>
    <w:basedOn w:val="ParagraphedelisteCar"/>
    <w:link w:val="Listenormale"/>
    <w:rsid w:val="00EA338E"/>
    <w:rPr>
      <w:rFonts w:asciiTheme="minorHAnsi" w:eastAsia="Calibri" w:hAnsiTheme="minorHAnsi" w:cstheme="minorHAnsi"/>
      <w:sz w:val="22"/>
      <w:szCs w:val="22"/>
    </w:rPr>
  </w:style>
  <w:style w:type="character" w:customStyle="1" w:styleId="Titre7Car">
    <w:name w:val="Titre 7 Car"/>
    <w:basedOn w:val="Policepardfaut"/>
    <w:link w:val="Titre7"/>
    <w:uiPriority w:val="9"/>
    <w:rsid w:val="00EA338E"/>
    <w:rPr>
      <w:sz w:val="24"/>
      <w:szCs w:val="24"/>
    </w:rPr>
  </w:style>
  <w:style w:type="paragraph" w:styleId="Lgende">
    <w:name w:val="caption"/>
    <w:basedOn w:val="Normal"/>
    <w:next w:val="Normal"/>
    <w:uiPriority w:val="35"/>
    <w:qFormat/>
    <w:rsid w:val="00EA338E"/>
    <w:pPr>
      <w:spacing w:before="120" w:after="120"/>
    </w:pPr>
    <w:rPr>
      <w:b/>
      <w:bCs/>
    </w:rPr>
  </w:style>
  <w:style w:type="paragraph" w:styleId="Sous-titre">
    <w:name w:val="Subtitle"/>
    <w:basedOn w:val="Normal"/>
    <w:link w:val="Sous-titreCar"/>
    <w:uiPriority w:val="11"/>
    <w:qFormat/>
    <w:rsid w:val="00EA338E"/>
    <w:pPr>
      <w:spacing w:after="60"/>
      <w:jc w:val="center"/>
      <w:outlineLvl w:val="1"/>
    </w:pPr>
    <w:rPr>
      <w:rFonts w:asciiTheme="majorHAnsi" w:eastAsiaTheme="majorEastAsia" w:hAnsiTheme="majorHAnsi" w:cstheme="majorBidi"/>
      <w:szCs w:val="24"/>
    </w:rPr>
  </w:style>
  <w:style w:type="character" w:customStyle="1" w:styleId="Sous-titreCar">
    <w:name w:val="Sous-titre Car"/>
    <w:basedOn w:val="Policepardfaut"/>
    <w:link w:val="Sous-titre"/>
    <w:uiPriority w:val="11"/>
    <w:rsid w:val="00EA338E"/>
    <w:rPr>
      <w:rFonts w:asciiTheme="majorHAnsi" w:eastAsiaTheme="majorEastAsia" w:hAnsiTheme="majorHAnsi" w:cstheme="majorBidi"/>
      <w:sz w:val="24"/>
      <w:szCs w:val="24"/>
    </w:rPr>
  </w:style>
  <w:style w:type="character" w:styleId="lev">
    <w:name w:val="Strong"/>
    <w:basedOn w:val="Policepardfaut"/>
    <w:uiPriority w:val="22"/>
    <w:qFormat/>
    <w:rsid w:val="00EA338E"/>
    <w:rPr>
      <w:b/>
    </w:rPr>
  </w:style>
  <w:style w:type="character" w:customStyle="1" w:styleId="ParagraphedelisteCar">
    <w:name w:val="Paragraphe de liste Car"/>
    <w:basedOn w:val="Policepardfaut"/>
    <w:link w:val="Paragraphedeliste"/>
    <w:uiPriority w:val="34"/>
    <w:rsid w:val="00EA338E"/>
    <w:rPr>
      <w:rFonts w:ascii="Calibri" w:eastAsia="Calibri" w:hAnsi="Calibri"/>
      <w:sz w:val="22"/>
      <w:szCs w:val="22"/>
    </w:rPr>
  </w:style>
  <w:style w:type="character" w:styleId="Lienhypertexte">
    <w:name w:val="Hyperlink"/>
    <w:basedOn w:val="Policepardfaut"/>
    <w:uiPriority w:val="99"/>
    <w:unhideWhenUsed/>
    <w:rsid w:val="004D0CA0"/>
    <w:rPr>
      <w:color w:val="0000FF" w:themeColor="hyperlink"/>
      <w:u w:val="single"/>
    </w:rPr>
  </w:style>
  <w:style w:type="character" w:customStyle="1" w:styleId="gd">
    <w:name w:val="gd"/>
    <w:basedOn w:val="Policepardfaut"/>
    <w:rsid w:val="00903BEA"/>
  </w:style>
  <w:style w:type="character" w:styleId="Marquedecommentaire">
    <w:name w:val="annotation reference"/>
    <w:basedOn w:val="Policepardfaut"/>
    <w:uiPriority w:val="99"/>
    <w:semiHidden/>
    <w:unhideWhenUsed/>
    <w:rsid w:val="00B35350"/>
    <w:rPr>
      <w:sz w:val="16"/>
      <w:szCs w:val="16"/>
    </w:rPr>
  </w:style>
  <w:style w:type="paragraph" w:styleId="Commentaire">
    <w:name w:val="annotation text"/>
    <w:basedOn w:val="Normal"/>
    <w:link w:val="CommentaireCar"/>
    <w:uiPriority w:val="99"/>
    <w:semiHidden/>
    <w:unhideWhenUsed/>
    <w:rsid w:val="00B35350"/>
  </w:style>
  <w:style w:type="character" w:customStyle="1" w:styleId="CommentaireCar">
    <w:name w:val="Commentaire Car"/>
    <w:basedOn w:val="Policepardfaut"/>
    <w:link w:val="Commentaire"/>
    <w:uiPriority w:val="99"/>
    <w:semiHidden/>
    <w:rsid w:val="00B35350"/>
    <w:rPr>
      <w:lang w:eastAsia="fr-FR"/>
    </w:rPr>
  </w:style>
  <w:style w:type="paragraph" w:styleId="Objetducommentaire">
    <w:name w:val="annotation subject"/>
    <w:basedOn w:val="Commentaire"/>
    <w:next w:val="Commentaire"/>
    <w:link w:val="ObjetducommentaireCar"/>
    <w:uiPriority w:val="99"/>
    <w:semiHidden/>
    <w:unhideWhenUsed/>
    <w:rsid w:val="00B35350"/>
    <w:rPr>
      <w:b/>
      <w:bCs/>
    </w:rPr>
  </w:style>
  <w:style w:type="character" w:customStyle="1" w:styleId="ObjetducommentaireCar">
    <w:name w:val="Objet du commentaire Car"/>
    <w:basedOn w:val="CommentaireCar"/>
    <w:link w:val="Objetducommentaire"/>
    <w:uiPriority w:val="99"/>
    <w:semiHidden/>
    <w:rsid w:val="00B35350"/>
    <w:rPr>
      <w:b/>
      <w:bCs/>
      <w:lang w:eastAsia="fr-FR"/>
    </w:rPr>
  </w:style>
  <w:style w:type="paragraph" w:styleId="Textedebulles">
    <w:name w:val="Balloon Text"/>
    <w:basedOn w:val="Normal"/>
    <w:link w:val="TextedebullesCar"/>
    <w:uiPriority w:val="99"/>
    <w:semiHidden/>
    <w:unhideWhenUsed/>
    <w:rsid w:val="00B35350"/>
    <w:rPr>
      <w:rFonts w:ascii="Tahoma" w:hAnsi="Tahoma" w:cs="Tahoma"/>
      <w:sz w:val="16"/>
      <w:szCs w:val="16"/>
    </w:rPr>
  </w:style>
  <w:style w:type="character" w:customStyle="1" w:styleId="TextedebullesCar">
    <w:name w:val="Texte de bulles Car"/>
    <w:basedOn w:val="Policepardfaut"/>
    <w:link w:val="Textedebulles"/>
    <w:uiPriority w:val="99"/>
    <w:semiHidden/>
    <w:rsid w:val="00B35350"/>
    <w:rPr>
      <w:rFonts w:ascii="Tahoma" w:hAnsi="Tahoma" w:cs="Tahoma"/>
      <w:sz w:val="16"/>
      <w:szCs w:val="16"/>
      <w:lang w:eastAsia="fr-FR"/>
    </w:rPr>
  </w:style>
  <w:style w:type="table" w:styleId="Grilledutableau">
    <w:name w:val="Table Grid"/>
    <w:basedOn w:val="TableauNormal"/>
    <w:rsid w:val="00B307A2"/>
    <w:rPr>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483DA6"/>
    <w:pPr>
      <w:tabs>
        <w:tab w:val="center" w:pos="4536"/>
        <w:tab w:val="right" w:pos="9072"/>
      </w:tabs>
    </w:pPr>
  </w:style>
  <w:style w:type="character" w:customStyle="1" w:styleId="En-tteCar">
    <w:name w:val="En-tête Car"/>
    <w:basedOn w:val="Policepardfaut"/>
    <w:link w:val="En-tte"/>
    <w:uiPriority w:val="99"/>
    <w:rsid w:val="00483DA6"/>
    <w:rPr>
      <w:lang w:eastAsia="fr-FR"/>
    </w:rPr>
  </w:style>
  <w:style w:type="paragraph" w:styleId="Pieddepage">
    <w:name w:val="footer"/>
    <w:basedOn w:val="Normal"/>
    <w:link w:val="PieddepageCar"/>
    <w:uiPriority w:val="99"/>
    <w:unhideWhenUsed/>
    <w:rsid w:val="00483DA6"/>
    <w:pPr>
      <w:tabs>
        <w:tab w:val="center" w:pos="4536"/>
        <w:tab w:val="right" w:pos="9072"/>
      </w:tabs>
    </w:pPr>
  </w:style>
  <w:style w:type="character" w:customStyle="1" w:styleId="PieddepageCar">
    <w:name w:val="Pied de page Car"/>
    <w:basedOn w:val="Policepardfaut"/>
    <w:link w:val="Pieddepage"/>
    <w:uiPriority w:val="99"/>
    <w:rsid w:val="00483DA6"/>
    <w:rPr>
      <w:lang w:eastAsia="fr-FR"/>
    </w:rPr>
  </w:style>
  <w:style w:type="character" w:styleId="Textedelespacerserv">
    <w:name w:val="Placeholder Text"/>
    <w:basedOn w:val="Policepardfaut"/>
    <w:uiPriority w:val="99"/>
    <w:semiHidden/>
    <w:rsid w:val="006D7ABD"/>
    <w:rPr>
      <w:color w:val="808080"/>
    </w:rPr>
  </w:style>
  <w:style w:type="paragraph" w:styleId="Corpsdetexte">
    <w:name w:val="Body Text"/>
    <w:basedOn w:val="Normal"/>
    <w:link w:val="CorpsdetexteCar"/>
    <w:rsid w:val="00E95A39"/>
    <w:pPr>
      <w:widowControl w:val="0"/>
      <w:spacing w:before="120" w:after="120" w:line="245" w:lineRule="auto"/>
      <w:ind w:left="851"/>
      <w:jc w:val="both"/>
    </w:pPr>
    <w:rPr>
      <w:sz w:val="22"/>
      <w:szCs w:val="22"/>
      <w:lang w:eastAsia="en-US"/>
    </w:rPr>
  </w:style>
  <w:style w:type="character" w:customStyle="1" w:styleId="CorpsdetexteCar">
    <w:name w:val="Corps de texte Car"/>
    <w:basedOn w:val="Policepardfaut"/>
    <w:link w:val="Corpsdetexte"/>
    <w:rsid w:val="00E95A39"/>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4BB9"/>
    <w:rPr>
      <w:lang w:eastAsia="fr-FR"/>
    </w:rPr>
  </w:style>
  <w:style w:type="paragraph" w:styleId="Titre1">
    <w:name w:val="heading 1"/>
    <w:basedOn w:val="Normal"/>
    <w:next w:val="Normal"/>
    <w:link w:val="Titre1Car"/>
    <w:uiPriority w:val="9"/>
    <w:qFormat/>
    <w:rsid w:val="00EA338E"/>
    <w:pPr>
      <w:keepNext/>
      <w:numPr>
        <w:numId w:val="11"/>
      </w:numPr>
      <w:tabs>
        <w:tab w:val="center" w:pos="1701"/>
        <w:tab w:val="left" w:pos="6379"/>
      </w:tabs>
      <w:outlineLvl w:val="0"/>
    </w:pPr>
    <w:rPr>
      <w:sz w:val="22"/>
      <w:u w:val="single"/>
    </w:rPr>
  </w:style>
  <w:style w:type="paragraph" w:styleId="Titre2">
    <w:name w:val="heading 2"/>
    <w:basedOn w:val="Normal"/>
    <w:next w:val="Normal"/>
    <w:link w:val="Titre2Car"/>
    <w:uiPriority w:val="9"/>
    <w:qFormat/>
    <w:rsid w:val="00EA338E"/>
    <w:pPr>
      <w:keepNext/>
      <w:numPr>
        <w:ilvl w:val="1"/>
        <w:numId w:val="11"/>
      </w:numPr>
      <w:spacing w:before="240" w:after="60"/>
      <w:outlineLvl w:val="1"/>
    </w:pPr>
    <w:rPr>
      <w:rFonts w:ascii="Arial" w:hAnsi="Arial" w:cs="Arial"/>
      <w:b/>
      <w:bCs/>
      <w:i/>
      <w:iCs/>
      <w:sz w:val="28"/>
      <w:szCs w:val="28"/>
    </w:rPr>
  </w:style>
  <w:style w:type="paragraph" w:styleId="Titre3">
    <w:name w:val="heading 3"/>
    <w:basedOn w:val="Normal"/>
    <w:next w:val="Normal"/>
    <w:link w:val="Titre3Car"/>
    <w:uiPriority w:val="9"/>
    <w:qFormat/>
    <w:rsid w:val="00EA338E"/>
    <w:pPr>
      <w:keepNext/>
      <w:numPr>
        <w:ilvl w:val="2"/>
        <w:numId w:val="11"/>
      </w:numPr>
      <w:spacing w:before="240" w:after="60"/>
      <w:outlineLvl w:val="2"/>
    </w:pPr>
    <w:rPr>
      <w:rFonts w:ascii="Arial" w:hAnsi="Arial" w:cs="Arial"/>
      <w:b/>
      <w:bCs/>
      <w:sz w:val="26"/>
      <w:szCs w:val="26"/>
    </w:rPr>
  </w:style>
  <w:style w:type="paragraph" w:styleId="Titre4">
    <w:name w:val="heading 4"/>
    <w:basedOn w:val="Normal"/>
    <w:next w:val="Normal"/>
    <w:link w:val="Titre4Car"/>
    <w:uiPriority w:val="9"/>
    <w:qFormat/>
    <w:rsid w:val="00EA338E"/>
    <w:pPr>
      <w:keepNext/>
      <w:numPr>
        <w:ilvl w:val="3"/>
        <w:numId w:val="11"/>
      </w:numPr>
      <w:spacing w:before="240" w:after="60"/>
      <w:outlineLvl w:val="3"/>
    </w:pPr>
    <w:rPr>
      <w:b/>
      <w:bCs/>
      <w:sz w:val="28"/>
      <w:szCs w:val="28"/>
    </w:rPr>
  </w:style>
  <w:style w:type="paragraph" w:styleId="Titre5">
    <w:name w:val="heading 5"/>
    <w:basedOn w:val="Normal"/>
    <w:next w:val="Normal"/>
    <w:link w:val="Titre5Car"/>
    <w:uiPriority w:val="9"/>
    <w:qFormat/>
    <w:rsid w:val="00EA338E"/>
    <w:pPr>
      <w:numPr>
        <w:ilvl w:val="4"/>
        <w:numId w:val="11"/>
      </w:numPr>
      <w:spacing w:before="240" w:after="60"/>
      <w:outlineLvl w:val="4"/>
    </w:pPr>
    <w:rPr>
      <w:rFonts w:cs="Arial"/>
      <w:b/>
      <w:bCs/>
      <w:i/>
      <w:iCs/>
      <w:sz w:val="26"/>
      <w:szCs w:val="26"/>
    </w:rPr>
  </w:style>
  <w:style w:type="paragraph" w:styleId="Titre6">
    <w:name w:val="heading 6"/>
    <w:basedOn w:val="Normal"/>
    <w:next w:val="Normal"/>
    <w:link w:val="Titre6Car"/>
    <w:uiPriority w:val="9"/>
    <w:qFormat/>
    <w:rsid w:val="00EA338E"/>
    <w:pPr>
      <w:numPr>
        <w:ilvl w:val="5"/>
        <w:numId w:val="11"/>
      </w:numPr>
      <w:spacing w:before="240" w:after="60"/>
      <w:outlineLvl w:val="5"/>
    </w:pPr>
    <w:rPr>
      <w:b/>
      <w:bCs/>
      <w:sz w:val="22"/>
      <w:szCs w:val="22"/>
    </w:rPr>
  </w:style>
  <w:style w:type="paragraph" w:styleId="Titre7">
    <w:name w:val="heading 7"/>
    <w:basedOn w:val="Normal"/>
    <w:next w:val="Normal"/>
    <w:link w:val="Titre7Car"/>
    <w:uiPriority w:val="9"/>
    <w:qFormat/>
    <w:rsid w:val="00EA338E"/>
    <w:pPr>
      <w:numPr>
        <w:ilvl w:val="6"/>
        <w:numId w:val="11"/>
      </w:numPr>
      <w:spacing w:before="240" w:after="60"/>
      <w:outlineLvl w:val="6"/>
    </w:pPr>
    <w:rPr>
      <w:szCs w:val="24"/>
    </w:rPr>
  </w:style>
  <w:style w:type="paragraph" w:styleId="Titre8">
    <w:name w:val="heading 8"/>
    <w:basedOn w:val="Normal"/>
    <w:next w:val="Normal"/>
    <w:link w:val="Titre8Car"/>
    <w:uiPriority w:val="9"/>
    <w:qFormat/>
    <w:rsid w:val="00EA338E"/>
    <w:pPr>
      <w:numPr>
        <w:ilvl w:val="7"/>
        <w:numId w:val="11"/>
      </w:numPr>
      <w:spacing w:before="240" w:after="60"/>
      <w:outlineLvl w:val="7"/>
    </w:pPr>
    <w:rPr>
      <w:rFonts w:cs="Arial"/>
      <w:i/>
      <w:iCs/>
      <w:szCs w:val="24"/>
    </w:rPr>
  </w:style>
  <w:style w:type="paragraph" w:styleId="Titre9">
    <w:name w:val="heading 9"/>
    <w:basedOn w:val="Normal"/>
    <w:next w:val="Normal"/>
    <w:link w:val="Titre9Car"/>
    <w:uiPriority w:val="9"/>
    <w:qFormat/>
    <w:rsid w:val="00EA338E"/>
    <w:pPr>
      <w:numPr>
        <w:ilvl w:val="8"/>
        <w:numId w:val="11"/>
      </w:numPr>
      <w:spacing w:before="240" w:after="60"/>
      <w:outlineLvl w:val="8"/>
    </w:pPr>
    <w:rPr>
      <w:rFonts w:ascii="Arial" w:hAnsi="Arial"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A338E"/>
    <w:rPr>
      <w:sz w:val="22"/>
      <w:u w:val="single"/>
    </w:rPr>
  </w:style>
  <w:style w:type="character" w:customStyle="1" w:styleId="Titre2Car">
    <w:name w:val="Titre 2 Car"/>
    <w:basedOn w:val="Policepardfaut"/>
    <w:link w:val="Titre2"/>
    <w:uiPriority w:val="9"/>
    <w:rsid w:val="00EA338E"/>
    <w:rPr>
      <w:rFonts w:ascii="Arial" w:hAnsi="Arial" w:cs="Arial"/>
      <w:b/>
      <w:bCs/>
      <w:i/>
      <w:iCs/>
      <w:sz w:val="28"/>
      <w:szCs w:val="28"/>
    </w:rPr>
  </w:style>
  <w:style w:type="character" w:customStyle="1" w:styleId="Titre3Car">
    <w:name w:val="Titre 3 Car"/>
    <w:basedOn w:val="Policepardfaut"/>
    <w:link w:val="Titre3"/>
    <w:uiPriority w:val="9"/>
    <w:rsid w:val="00EA338E"/>
    <w:rPr>
      <w:rFonts w:ascii="Arial" w:hAnsi="Arial" w:cs="Arial"/>
      <w:b/>
      <w:bCs/>
      <w:sz w:val="26"/>
      <w:szCs w:val="26"/>
    </w:rPr>
  </w:style>
  <w:style w:type="character" w:customStyle="1" w:styleId="Titre4Car">
    <w:name w:val="Titre 4 Car"/>
    <w:basedOn w:val="Policepardfaut"/>
    <w:link w:val="Titre4"/>
    <w:uiPriority w:val="9"/>
    <w:rsid w:val="00EA338E"/>
    <w:rPr>
      <w:b/>
      <w:bCs/>
      <w:sz w:val="28"/>
      <w:szCs w:val="28"/>
    </w:rPr>
  </w:style>
  <w:style w:type="character" w:customStyle="1" w:styleId="Titre5Car">
    <w:name w:val="Titre 5 Car"/>
    <w:basedOn w:val="Policepardfaut"/>
    <w:link w:val="Titre5"/>
    <w:uiPriority w:val="9"/>
    <w:rsid w:val="00EA338E"/>
    <w:rPr>
      <w:rFonts w:cs="Arial"/>
      <w:b/>
      <w:bCs/>
      <w:i/>
      <w:iCs/>
      <w:sz w:val="26"/>
      <w:szCs w:val="26"/>
    </w:rPr>
  </w:style>
  <w:style w:type="character" w:customStyle="1" w:styleId="Titre6Car">
    <w:name w:val="Titre 6 Car"/>
    <w:basedOn w:val="Policepardfaut"/>
    <w:link w:val="Titre6"/>
    <w:uiPriority w:val="9"/>
    <w:rsid w:val="00EA338E"/>
    <w:rPr>
      <w:b/>
      <w:bCs/>
      <w:sz w:val="22"/>
      <w:szCs w:val="22"/>
    </w:rPr>
  </w:style>
  <w:style w:type="character" w:customStyle="1" w:styleId="Titre8Car">
    <w:name w:val="Titre 8 Car"/>
    <w:basedOn w:val="Policepardfaut"/>
    <w:link w:val="Titre8"/>
    <w:uiPriority w:val="9"/>
    <w:rsid w:val="00EA338E"/>
    <w:rPr>
      <w:rFonts w:cs="Arial"/>
      <w:i/>
      <w:iCs/>
      <w:sz w:val="24"/>
      <w:szCs w:val="24"/>
    </w:rPr>
  </w:style>
  <w:style w:type="character" w:customStyle="1" w:styleId="Titre9Car">
    <w:name w:val="Titre 9 Car"/>
    <w:basedOn w:val="Policepardfaut"/>
    <w:link w:val="Titre9"/>
    <w:uiPriority w:val="9"/>
    <w:rsid w:val="00EA338E"/>
    <w:rPr>
      <w:rFonts w:ascii="Arial" w:hAnsi="Arial" w:cs="Arial"/>
      <w:sz w:val="22"/>
      <w:szCs w:val="22"/>
    </w:rPr>
  </w:style>
  <w:style w:type="paragraph" w:styleId="Titre">
    <w:name w:val="Title"/>
    <w:basedOn w:val="Normal"/>
    <w:next w:val="Normal"/>
    <w:link w:val="TitreCar"/>
    <w:qFormat/>
    <w:rsid w:val="003B1E6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rsid w:val="003B1E60"/>
    <w:rPr>
      <w:rFonts w:asciiTheme="majorHAnsi" w:eastAsiaTheme="majorEastAsia" w:hAnsiTheme="majorHAnsi" w:cstheme="majorBidi"/>
      <w:color w:val="17365D" w:themeColor="text2" w:themeShade="BF"/>
      <w:spacing w:val="5"/>
      <w:kern w:val="28"/>
      <w:sz w:val="52"/>
      <w:szCs w:val="52"/>
    </w:rPr>
  </w:style>
  <w:style w:type="paragraph" w:styleId="Paragraphedeliste">
    <w:name w:val="List Paragraph"/>
    <w:basedOn w:val="Normal"/>
    <w:link w:val="ParagraphedelisteCar"/>
    <w:uiPriority w:val="34"/>
    <w:qFormat/>
    <w:rsid w:val="00EA338E"/>
    <w:pPr>
      <w:spacing w:after="200" w:line="276" w:lineRule="auto"/>
      <w:ind w:left="720"/>
      <w:contextualSpacing/>
    </w:pPr>
    <w:rPr>
      <w:rFonts w:ascii="Calibri" w:eastAsia="Calibri" w:hAnsi="Calibri"/>
      <w:sz w:val="22"/>
      <w:szCs w:val="22"/>
    </w:rPr>
  </w:style>
  <w:style w:type="paragraph" w:styleId="En-ttedetabledesmatires">
    <w:name w:val="TOC Heading"/>
    <w:basedOn w:val="Titre1"/>
    <w:next w:val="Normal"/>
    <w:uiPriority w:val="39"/>
    <w:semiHidden/>
    <w:unhideWhenUsed/>
    <w:qFormat/>
    <w:rsid w:val="003B1E60"/>
    <w:pPr>
      <w:keepLines/>
      <w:numPr>
        <w:numId w:val="0"/>
      </w:numPr>
      <w:tabs>
        <w:tab w:val="clear" w:pos="1701"/>
        <w:tab w:val="clear" w:pos="6379"/>
      </w:tabs>
      <w:spacing w:before="480"/>
      <w:outlineLvl w:val="9"/>
    </w:pPr>
    <w:rPr>
      <w:rFonts w:asciiTheme="majorHAnsi" w:eastAsiaTheme="majorEastAsia" w:hAnsiTheme="majorHAnsi" w:cstheme="majorBidi"/>
      <w:b/>
      <w:bCs/>
      <w:color w:val="365F91" w:themeColor="accent1" w:themeShade="BF"/>
      <w:sz w:val="28"/>
      <w:szCs w:val="28"/>
      <w:u w:val="none"/>
    </w:rPr>
  </w:style>
  <w:style w:type="paragraph" w:customStyle="1" w:styleId="Notebasdepage">
    <w:name w:val="Note bas de page"/>
    <w:basedOn w:val="Notedebasdepage"/>
    <w:link w:val="NotebasdepageCar"/>
    <w:qFormat/>
    <w:rsid w:val="00EA338E"/>
    <w:rPr>
      <w:rFonts w:asciiTheme="minorHAnsi" w:hAnsiTheme="minorHAnsi" w:cstheme="minorHAnsi"/>
      <w:sz w:val="16"/>
    </w:rPr>
  </w:style>
  <w:style w:type="character" w:customStyle="1" w:styleId="NotebasdepageCar">
    <w:name w:val="Note bas de page Car"/>
    <w:basedOn w:val="NotedebasdepageCar"/>
    <w:link w:val="Notebasdepage"/>
    <w:rsid w:val="00EA338E"/>
    <w:rPr>
      <w:rFonts w:asciiTheme="minorHAnsi" w:hAnsiTheme="minorHAnsi" w:cstheme="minorHAnsi"/>
      <w:sz w:val="16"/>
      <w:lang w:eastAsia="fr-FR"/>
    </w:rPr>
  </w:style>
  <w:style w:type="paragraph" w:styleId="Notedebasdepage">
    <w:name w:val="footnote text"/>
    <w:basedOn w:val="Normal"/>
    <w:link w:val="NotedebasdepageCar"/>
    <w:uiPriority w:val="99"/>
    <w:semiHidden/>
    <w:unhideWhenUsed/>
    <w:rsid w:val="00EA338E"/>
  </w:style>
  <w:style w:type="character" w:customStyle="1" w:styleId="NotedebasdepageCar">
    <w:name w:val="Note de bas de page Car"/>
    <w:basedOn w:val="Policepardfaut"/>
    <w:link w:val="Notedebasdepage"/>
    <w:uiPriority w:val="99"/>
    <w:semiHidden/>
    <w:rsid w:val="00EA338E"/>
    <w:rPr>
      <w:lang w:eastAsia="fr-FR"/>
    </w:rPr>
  </w:style>
  <w:style w:type="paragraph" w:customStyle="1" w:styleId="0ENTETE">
    <w:name w:val="0 ENTETE"/>
    <w:basedOn w:val="Normal"/>
    <w:link w:val="0ENTETECar"/>
    <w:qFormat/>
    <w:rsid w:val="00EA338E"/>
    <w:pPr>
      <w:pBdr>
        <w:bottom w:val="single" w:sz="4" w:space="1" w:color="auto"/>
      </w:pBdr>
      <w:spacing w:before="40" w:after="40"/>
      <w:jc w:val="both"/>
    </w:pPr>
    <w:rPr>
      <w:rFonts w:asciiTheme="minorHAnsi" w:hAnsiTheme="minorHAnsi" w:cstheme="minorHAnsi"/>
      <w:b/>
      <w:color w:val="000000" w:themeColor="text1"/>
    </w:rPr>
  </w:style>
  <w:style w:type="character" w:customStyle="1" w:styleId="0ENTETECar">
    <w:name w:val="0 ENTETE Car"/>
    <w:basedOn w:val="Policepardfaut"/>
    <w:link w:val="0ENTETE"/>
    <w:rsid w:val="00EA338E"/>
    <w:rPr>
      <w:rFonts w:asciiTheme="minorHAnsi" w:hAnsiTheme="minorHAnsi" w:cstheme="minorHAnsi"/>
      <w:b/>
      <w:color w:val="000000" w:themeColor="text1"/>
      <w:sz w:val="24"/>
    </w:rPr>
  </w:style>
  <w:style w:type="paragraph" w:customStyle="1" w:styleId="1NIV1">
    <w:name w:val="1 NIV 1"/>
    <w:basedOn w:val="Normal"/>
    <w:link w:val="1NIV1Car"/>
    <w:qFormat/>
    <w:rsid w:val="00EA338E"/>
    <w:pPr>
      <w:spacing w:before="40" w:after="40"/>
      <w:jc w:val="both"/>
    </w:pPr>
    <w:rPr>
      <w:rFonts w:asciiTheme="minorHAnsi" w:hAnsiTheme="minorHAnsi" w:cstheme="minorHAnsi"/>
      <w:b/>
      <w:sz w:val="22"/>
      <w:u w:val="single"/>
    </w:rPr>
  </w:style>
  <w:style w:type="character" w:customStyle="1" w:styleId="1NIV1Car">
    <w:name w:val="1 NIV 1 Car"/>
    <w:basedOn w:val="Policepardfaut"/>
    <w:link w:val="1NIV1"/>
    <w:rsid w:val="00EA338E"/>
    <w:rPr>
      <w:rFonts w:asciiTheme="minorHAnsi" w:hAnsiTheme="minorHAnsi" w:cstheme="minorHAnsi"/>
      <w:b/>
      <w:sz w:val="22"/>
      <w:u w:val="single"/>
    </w:rPr>
  </w:style>
  <w:style w:type="paragraph" w:customStyle="1" w:styleId="2NIV2">
    <w:name w:val="2 NIV 2"/>
    <w:basedOn w:val="Normal"/>
    <w:link w:val="2NIV2Car"/>
    <w:qFormat/>
    <w:rsid w:val="00EA338E"/>
    <w:pPr>
      <w:spacing w:before="40" w:after="40"/>
      <w:jc w:val="both"/>
    </w:pPr>
    <w:rPr>
      <w:rFonts w:asciiTheme="minorHAnsi" w:hAnsiTheme="minorHAnsi" w:cstheme="minorHAnsi"/>
      <w:b/>
      <w:sz w:val="22"/>
      <w:u w:val="single"/>
    </w:rPr>
  </w:style>
  <w:style w:type="character" w:customStyle="1" w:styleId="2NIV2Car">
    <w:name w:val="2 NIV 2 Car"/>
    <w:basedOn w:val="Policepardfaut"/>
    <w:link w:val="2NIV2"/>
    <w:rsid w:val="00EA338E"/>
    <w:rPr>
      <w:rFonts w:asciiTheme="minorHAnsi" w:hAnsiTheme="minorHAnsi" w:cstheme="minorHAnsi"/>
      <w:b/>
      <w:sz w:val="22"/>
      <w:u w:val="single"/>
    </w:rPr>
  </w:style>
  <w:style w:type="paragraph" w:customStyle="1" w:styleId="3NIV3">
    <w:name w:val="3 NIV 3"/>
    <w:basedOn w:val="Normal"/>
    <w:link w:val="3NIV3Car"/>
    <w:qFormat/>
    <w:rsid w:val="00EA338E"/>
    <w:pPr>
      <w:spacing w:before="40" w:after="40"/>
      <w:jc w:val="both"/>
    </w:pPr>
    <w:rPr>
      <w:rFonts w:asciiTheme="minorHAnsi" w:hAnsiTheme="minorHAnsi" w:cstheme="minorHAnsi"/>
      <w:b/>
      <w:sz w:val="22"/>
    </w:rPr>
  </w:style>
  <w:style w:type="character" w:customStyle="1" w:styleId="3NIV3Car">
    <w:name w:val="3 NIV 3 Car"/>
    <w:basedOn w:val="Policepardfaut"/>
    <w:link w:val="3NIV3"/>
    <w:rsid w:val="00EA338E"/>
    <w:rPr>
      <w:rFonts w:asciiTheme="minorHAnsi" w:hAnsiTheme="minorHAnsi" w:cstheme="minorHAnsi"/>
      <w:b/>
      <w:sz w:val="22"/>
    </w:rPr>
  </w:style>
  <w:style w:type="paragraph" w:customStyle="1" w:styleId="Paragraphecommentaire">
    <w:name w:val="Paragraphe commentaire"/>
    <w:basedOn w:val="Paragraphedeliste"/>
    <w:link w:val="ParagraphecommentaireCar"/>
    <w:qFormat/>
    <w:rsid w:val="00EA338E"/>
    <w:pPr>
      <w:spacing w:before="120" w:after="40"/>
      <w:ind w:left="284" w:hanging="284"/>
      <w:contextualSpacing w:val="0"/>
      <w:jc w:val="both"/>
    </w:pPr>
    <w:rPr>
      <w:rFonts w:asciiTheme="minorHAnsi" w:eastAsia="Times New Roman" w:hAnsiTheme="minorHAnsi" w:cstheme="minorHAnsi"/>
    </w:rPr>
  </w:style>
  <w:style w:type="character" w:customStyle="1" w:styleId="ParagraphecommentaireCar">
    <w:name w:val="Paragraphe commentaire Car"/>
    <w:basedOn w:val="ParagraphedelisteCar"/>
    <w:link w:val="Paragraphecommentaire"/>
    <w:rsid w:val="00EA338E"/>
    <w:rPr>
      <w:rFonts w:asciiTheme="minorHAnsi" w:eastAsia="Calibri" w:hAnsiTheme="minorHAnsi" w:cstheme="minorHAnsi"/>
      <w:sz w:val="22"/>
      <w:szCs w:val="22"/>
    </w:rPr>
  </w:style>
  <w:style w:type="paragraph" w:customStyle="1" w:styleId="TexteD136">
    <w:name w:val="Texte D136"/>
    <w:basedOn w:val="Normal"/>
    <w:link w:val="TexteD136Car"/>
    <w:qFormat/>
    <w:rsid w:val="00EA338E"/>
    <w:pPr>
      <w:spacing w:before="40" w:after="40"/>
    </w:pPr>
    <w:rPr>
      <w:rFonts w:asciiTheme="minorHAnsi" w:hAnsiTheme="minorHAnsi" w:cstheme="minorHAnsi"/>
      <w:b/>
      <w:color w:val="984806" w:themeColor="accent6" w:themeShade="80"/>
    </w:rPr>
  </w:style>
  <w:style w:type="character" w:customStyle="1" w:styleId="TexteD136Car">
    <w:name w:val="Texte D136 Car"/>
    <w:basedOn w:val="Policepardfaut"/>
    <w:link w:val="TexteD136"/>
    <w:rsid w:val="00EA338E"/>
    <w:rPr>
      <w:rFonts w:asciiTheme="minorHAnsi" w:hAnsiTheme="minorHAnsi" w:cstheme="minorHAnsi"/>
      <w:b/>
      <w:color w:val="984806" w:themeColor="accent6" w:themeShade="80"/>
    </w:rPr>
  </w:style>
  <w:style w:type="paragraph" w:customStyle="1" w:styleId="TexteD424">
    <w:name w:val="Texte D424"/>
    <w:basedOn w:val="Normal"/>
    <w:link w:val="TexteD424Car"/>
    <w:qFormat/>
    <w:rsid w:val="00EA338E"/>
    <w:pPr>
      <w:spacing w:before="40" w:after="40"/>
    </w:pPr>
    <w:rPr>
      <w:rFonts w:asciiTheme="minorHAnsi" w:hAnsiTheme="minorHAnsi" w:cstheme="minorHAnsi"/>
      <w:b/>
      <w:bCs/>
      <w:iCs/>
      <w:color w:val="006600"/>
    </w:rPr>
  </w:style>
  <w:style w:type="character" w:customStyle="1" w:styleId="TexteD424Car">
    <w:name w:val="Texte D424 Car"/>
    <w:basedOn w:val="Policepardfaut"/>
    <w:link w:val="TexteD424"/>
    <w:rsid w:val="00EA338E"/>
    <w:rPr>
      <w:rFonts w:asciiTheme="minorHAnsi" w:hAnsiTheme="minorHAnsi" w:cstheme="minorHAnsi"/>
      <w:b/>
      <w:bCs/>
      <w:iCs/>
      <w:color w:val="006600"/>
    </w:rPr>
  </w:style>
  <w:style w:type="paragraph" w:customStyle="1" w:styleId="Listenormale">
    <w:name w:val="Liste normale"/>
    <w:basedOn w:val="Paragraphedeliste"/>
    <w:link w:val="ListenormaleCar"/>
    <w:qFormat/>
    <w:rsid w:val="00EA338E"/>
    <w:pPr>
      <w:spacing w:before="40" w:after="40"/>
      <w:ind w:left="567" w:hanging="284"/>
      <w:contextualSpacing w:val="0"/>
      <w:jc w:val="both"/>
    </w:pPr>
    <w:rPr>
      <w:rFonts w:asciiTheme="minorHAnsi" w:eastAsia="Times New Roman" w:hAnsiTheme="minorHAnsi" w:cstheme="minorHAnsi"/>
    </w:rPr>
  </w:style>
  <w:style w:type="character" w:customStyle="1" w:styleId="ListenormaleCar">
    <w:name w:val="Liste normale Car"/>
    <w:basedOn w:val="ParagraphedelisteCar"/>
    <w:link w:val="Listenormale"/>
    <w:rsid w:val="00EA338E"/>
    <w:rPr>
      <w:rFonts w:asciiTheme="minorHAnsi" w:eastAsia="Calibri" w:hAnsiTheme="minorHAnsi" w:cstheme="minorHAnsi"/>
      <w:sz w:val="22"/>
      <w:szCs w:val="22"/>
    </w:rPr>
  </w:style>
  <w:style w:type="character" w:customStyle="1" w:styleId="Titre7Car">
    <w:name w:val="Titre 7 Car"/>
    <w:basedOn w:val="Policepardfaut"/>
    <w:link w:val="Titre7"/>
    <w:uiPriority w:val="9"/>
    <w:rsid w:val="00EA338E"/>
    <w:rPr>
      <w:sz w:val="24"/>
      <w:szCs w:val="24"/>
    </w:rPr>
  </w:style>
  <w:style w:type="paragraph" w:styleId="Lgende">
    <w:name w:val="caption"/>
    <w:basedOn w:val="Normal"/>
    <w:next w:val="Normal"/>
    <w:uiPriority w:val="35"/>
    <w:qFormat/>
    <w:rsid w:val="00EA338E"/>
    <w:pPr>
      <w:spacing w:before="120" w:after="120"/>
    </w:pPr>
    <w:rPr>
      <w:b/>
      <w:bCs/>
    </w:rPr>
  </w:style>
  <w:style w:type="paragraph" w:styleId="Sous-titre">
    <w:name w:val="Subtitle"/>
    <w:basedOn w:val="Normal"/>
    <w:link w:val="Sous-titreCar"/>
    <w:uiPriority w:val="11"/>
    <w:qFormat/>
    <w:rsid w:val="00EA338E"/>
    <w:pPr>
      <w:spacing w:after="60"/>
      <w:jc w:val="center"/>
      <w:outlineLvl w:val="1"/>
    </w:pPr>
    <w:rPr>
      <w:rFonts w:asciiTheme="majorHAnsi" w:eastAsiaTheme="majorEastAsia" w:hAnsiTheme="majorHAnsi" w:cstheme="majorBidi"/>
      <w:szCs w:val="24"/>
    </w:rPr>
  </w:style>
  <w:style w:type="character" w:customStyle="1" w:styleId="Sous-titreCar">
    <w:name w:val="Sous-titre Car"/>
    <w:basedOn w:val="Policepardfaut"/>
    <w:link w:val="Sous-titre"/>
    <w:uiPriority w:val="11"/>
    <w:rsid w:val="00EA338E"/>
    <w:rPr>
      <w:rFonts w:asciiTheme="majorHAnsi" w:eastAsiaTheme="majorEastAsia" w:hAnsiTheme="majorHAnsi" w:cstheme="majorBidi"/>
      <w:sz w:val="24"/>
      <w:szCs w:val="24"/>
    </w:rPr>
  </w:style>
  <w:style w:type="character" w:styleId="lev">
    <w:name w:val="Strong"/>
    <w:basedOn w:val="Policepardfaut"/>
    <w:uiPriority w:val="22"/>
    <w:qFormat/>
    <w:rsid w:val="00EA338E"/>
    <w:rPr>
      <w:b/>
    </w:rPr>
  </w:style>
  <w:style w:type="character" w:customStyle="1" w:styleId="ParagraphedelisteCar">
    <w:name w:val="Paragraphe de liste Car"/>
    <w:basedOn w:val="Policepardfaut"/>
    <w:link w:val="Paragraphedeliste"/>
    <w:uiPriority w:val="34"/>
    <w:rsid w:val="00EA338E"/>
    <w:rPr>
      <w:rFonts w:ascii="Calibri" w:eastAsia="Calibri" w:hAnsi="Calibri"/>
      <w:sz w:val="22"/>
      <w:szCs w:val="22"/>
    </w:rPr>
  </w:style>
  <w:style w:type="character" w:styleId="Lienhypertexte">
    <w:name w:val="Hyperlink"/>
    <w:basedOn w:val="Policepardfaut"/>
    <w:uiPriority w:val="99"/>
    <w:unhideWhenUsed/>
    <w:rsid w:val="004D0CA0"/>
    <w:rPr>
      <w:color w:val="0000FF" w:themeColor="hyperlink"/>
      <w:u w:val="single"/>
    </w:rPr>
  </w:style>
  <w:style w:type="character" w:customStyle="1" w:styleId="gd">
    <w:name w:val="gd"/>
    <w:basedOn w:val="Policepardfaut"/>
    <w:rsid w:val="00903BEA"/>
  </w:style>
  <w:style w:type="character" w:styleId="Marquedecommentaire">
    <w:name w:val="annotation reference"/>
    <w:basedOn w:val="Policepardfaut"/>
    <w:uiPriority w:val="99"/>
    <w:semiHidden/>
    <w:unhideWhenUsed/>
    <w:rsid w:val="00B35350"/>
    <w:rPr>
      <w:sz w:val="16"/>
      <w:szCs w:val="16"/>
    </w:rPr>
  </w:style>
  <w:style w:type="paragraph" w:styleId="Commentaire">
    <w:name w:val="annotation text"/>
    <w:basedOn w:val="Normal"/>
    <w:link w:val="CommentaireCar"/>
    <w:uiPriority w:val="99"/>
    <w:semiHidden/>
    <w:unhideWhenUsed/>
    <w:rsid w:val="00B35350"/>
  </w:style>
  <w:style w:type="character" w:customStyle="1" w:styleId="CommentaireCar">
    <w:name w:val="Commentaire Car"/>
    <w:basedOn w:val="Policepardfaut"/>
    <w:link w:val="Commentaire"/>
    <w:uiPriority w:val="99"/>
    <w:semiHidden/>
    <w:rsid w:val="00B35350"/>
    <w:rPr>
      <w:lang w:eastAsia="fr-FR"/>
    </w:rPr>
  </w:style>
  <w:style w:type="paragraph" w:styleId="Objetducommentaire">
    <w:name w:val="annotation subject"/>
    <w:basedOn w:val="Commentaire"/>
    <w:next w:val="Commentaire"/>
    <w:link w:val="ObjetducommentaireCar"/>
    <w:uiPriority w:val="99"/>
    <w:semiHidden/>
    <w:unhideWhenUsed/>
    <w:rsid w:val="00B35350"/>
    <w:rPr>
      <w:b/>
      <w:bCs/>
    </w:rPr>
  </w:style>
  <w:style w:type="character" w:customStyle="1" w:styleId="ObjetducommentaireCar">
    <w:name w:val="Objet du commentaire Car"/>
    <w:basedOn w:val="CommentaireCar"/>
    <w:link w:val="Objetducommentaire"/>
    <w:uiPriority w:val="99"/>
    <w:semiHidden/>
    <w:rsid w:val="00B35350"/>
    <w:rPr>
      <w:b/>
      <w:bCs/>
      <w:lang w:eastAsia="fr-FR"/>
    </w:rPr>
  </w:style>
  <w:style w:type="paragraph" w:styleId="Textedebulles">
    <w:name w:val="Balloon Text"/>
    <w:basedOn w:val="Normal"/>
    <w:link w:val="TextedebullesCar"/>
    <w:uiPriority w:val="99"/>
    <w:semiHidden/>
    <w:unhideWhenUsed/>
    <w:rsid w:val="00B35350"/>
    <w:rPr>
      <w:rFonts w:ascii="Tahoma" w:hAnsi="Tahoma" w:cs="Tahoma"/>
      <w:sz w:val="16"/>
      <w:szCs w:val="16"/>
    </w:rPr>
  </w:style>
  <w:style w:type="character" w:customStyle="1" w:styleId="TextedebullesCar">
    <w:name w:val="Texte de bulles Car"/>
    <w:basedOn w:val="Policepardfaut"/>
    <w:link w:val="Textedebulles"/>
    <w:uiPriority w:val="99"/>
    <w:semiHidden/>
    <w:rsid w:val="00B35350"/>
    <w:rPr>
      <w:rFonts w:ascii="Tahoma" w:hAnsi="Tahoma" w:cs="Tahoma"/>
      <w:sz w:val="16"/>
      <w:szCs w:val="16"/>
      <w:lang w:eastAsia="fr-FR"/>
    </w:rPr>
  </w:style>
  <w:style w:type="table" w:styleId="Grilledutableau">
    <w:name w:val="Table Grid"/>
    <w:basedOn w:val="TableauNormal"/>
    <w:rsid w:val="00B307A2"/>
    <w:rPr>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483DA6"/>
    <w:pPr>
      <w:tabs>
        <w:tab w:val="center" w:pos="4536"/>
        <w:tab w:val="right" w:pos="9072"/>
      </w:tabs>
    </w:pPr>
  </w:style>
  <w:style w:type="character" w:customStyle="1" w:styleId="En-tteCar">
    <w:name w:val="En-tête Car"/>
    <w:basedOn w:val="Policepardfaut"/>
    <w:link w:val="En-tte"/>
    <w:uiPriority w:val="99"/>
    <w:rsid w:val="00483DA6"/>
    <w:rPr>
      <w:lang w:eastAsia="fr-FR"/>
    </w:rPr>
  </w:style>
  <w:style w:type="paragraph" w:styleId="Pieddepage">
    <w:name w:val="footer"/>
    <w:basedOn w:val="Normal"/>
    <w:link w:val="PieddepageCar"/>
    <w:uiPriority w:val="99"/>
    <w:unhideWhenUsed/>
    <w:rsid w:val="00483DA6"/>
    <w:pPr>
      <w:tabs>
        <w:tab w:val="center" w:pos="4536"/>
        <w:tab w:val="right" w:pos="9072"/>
      </w:tabs>
    </w:pPr>
  </w:style>
  <w:style w:type="character" w:customStyle="1" w:styleId="PieddepageCar">
    <w:name w:val="Pied de page Car"/>
    <w:basedOn w:val="Policepardfaut"/>
    <w:link w:val="Pieddepage"/>
    <w:uiPriority w:val="99"/>
    <w:rsid w:val="00483DA6"/>
    <w:rPr>
      <w:lang w:eastAsia="fr-FR"/>
    </w:rPr>
  </w:style>
  <w:style w:type="character" w:styleId="Textedelespacerserv">
    <w:name w:val="Placeholder Text"/>
    <w:basedOn w:val="Policepardfaut"/>
    <w:uiPriority w:val="99"/>
    <w:semiHidden/>
    <w:rsid w:val="006D7ABD"/>
    <w:rPr>
      <w:color w:val="808080"/>
    </w:rPr>
  </w:style>
  <w:style w:type="paragraph" w:styleId="Corpsdetexte">
    <w:name w:val="Body Text"/>
    <w:basedOn w:val="Normal"/>
    <w:link w:val="CorpsdetexteCar"/>
    <w:rsid w:val="00E95A39"/>
    <w:pPr>
      <w:widowControl w:val="0"/>
      <w:spacing w:before="120" w:after="120" w:line="245" w:lineRule="auto"/>
      <w:ind w:left="851"/>
      <w:jc w:val="both"/>
    </w:pPr>
    <w:rPr>
      <w:sz w:val="22"/>
      <w:szCs w:val="22"/>
      <w:lang w:eastAsia="en-US"/>
    </w:rPr>
  </w:style>
  <w:style w:type="character" w:customStyle="1" w:styleId="CorpsdetexteCar">
    <w:name w:val="Corps de texte Car"/>
    <w:basedOn w:val="Policepardfaut"/>
    <w:link w:val="Corpsdetexte"/>
    <w:rsid w:val="00E95A39"/>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784211">
      <w:bodyDiv w:val="1"/>
      <w:marLeft w:val="0"/>
      <w:marRight w:val="0"/>
      <w:marTop w:val="0"/>
      <w:marBottom w:val="0"/>
      <w:divBdr>
        <w:top w:val="none" w:sz="0" w:space="0" w:color="auto"/>
        <w:left w:val="none" w:sz="0" w:space="0" w:color="auto"/>
        <w:bottom w:val="none" w:sz="0" w:space="0" w:color="auto"/>
        <w:right w:val="none" w:sz="0" w:space="0" w:color="auto"/>
      </w:divBdr>
    </w:div>
    <w:div w:id="424155908">
      <w:bodyDiv w:val="1"/>
      <w:marLeft w:val="0"/>
      <w:marRight w:val="0"/>
      <w:marTop w:val="0"/>
      <w:marBottom w:val="0"/>
      <w:divBdr>
        <w:top w:val="none" w:sz="0" w:space="0" w:color="auto"/>
        <w:left w:val="none" w:sz="0" w:space="0" w:color="auto"/>
        <w:bottom w:val="none" w:sz="0" w:space="0" w:color="auto"/>
        <w:right w:val="none" w:sz="0" w:space="0" w:color="auto"/>
      </w:divBdr>
    </w:div>
    <w:div w:id="1243951381">
      <w:bodyDiv w:val="1"/>
      <w:marLeft w:val="0"/>
      <w:marRight w:val="0"/>
      <w:marTop w:val="0"/>
      <w:marBottom w:val="0"/>
      <w:divBdr>
        <w:top w:val="none" w:sz="0" w:space="0" w:color="auto"/>
        <w:left w:val="none" w:sz="0" w:space="0" w:color="auto"/>
        <w:bottom w:val="none" w:sz="0" w:space="0" w:color="auto"/>
        <w:right w:val="none" w:sz="0" w:space="0" w:color="auto"/>
      </w:divBdr>
    </w:div>
    <w:div w:id="2043171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énéral"/>
          <w:gallery w:val="placeholder"/>
        </w:category>
        <w:types>
          <w:type w:val="bbPlcHdr"/>
        </w:types>
        <w:behaviors>
          <w:behavior w:val="content"/>
        </w:behaviors>
        <w:guid w:val="{96F4D5D1-96AE-43EF-9A50-EBF4002D54D9}"/>
      </w:docPartPr>
      <w:docPartBody>
        <w:p w:rsidR="001B2A4B" w:rsidRDefault="00E36107">
          <w:r w:rsidRPr="00AB15CF">
            <w:rPr>
              <w:rStyle w:val="Textedelespacerserv"/>
            </w:rPr>
            <w:t>Cliquez ici pour taper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insDel="0" w:formatting="0"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6107"/>
    <w:rsid w:val="001B2A4B"/>
    <w:rsid w:val="002D2AC0"/>
    <w:rsid w:val="003A4949"/>
    <w:rsid w:val="003C4541"/>
    <w:rsid w:val="004222C9"/>
    <w:rsid w:val="004A75A6"/>
    <w:rsid w:val="006F1553"/>
    <w:rsid w:val="00774BB7"/>
    <w:rsid w:val="009E06D4"/>
    <w:rsid w:val="00A85F25"/>
    <w:rsid w:val="00B87954"/>
    <w:rsid w:val="00C97188"/>
    <w:rsid w:val="00CA418A"/>
    <w:rsid w:val="00E36107"/>
    <w:rsid w:val="00EE4DF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A85F25"/>
    <w:rPr>
      <w:color w:val="808080"/>
    </w:rPr>
  </w:style>
  <w:style w:type="paragraph" w:customStyle="1" w:styleId="D2D41B4882B54DC888987E537BF3AE7C">
    <w:name w:val="D2D41B4882B54DC888987E537BF3AE7C"/>
    <w:rsid w:val="00C97188"/>
  </w:style>
  <w:style w:type="paragraph" w:customStyle="1" w:styleId="B015EA0C823E4CEFBC146849659D5E8B">
    <w:name w:val="B015EA0C823E4CEFBC146849659D5E8B"/>
    <w:rsid w:val="00EE4DFF"/>
  </w:style>
  <w:style w:type="paragraph" w:customStyle="1" w:styleId="13FAF6E1D0D64E1F8F3FF14ACEC1598B">
    <w:name w:val="13FAF6E1D0D64E1F8F3FF14ACEC1598B"/>
    <w:rsid w:val="00EE4DFF"/>
  </w:style>
  <w:style w:type="paragraph" w:customStyle="1" w:styleId="4DB41416500146EF8AFBDC25DCF930B6">
    <w:name w:val="4DB41416500146EF8AFBDC25DCF930B6"/>
    <w:rsid w:val="004222C9"/>
  </w:style>
  <w:style w:type="paragraph" w:customStyle="1" w:styleId="A60632CDE3614CB98C8DCFFA6589C3AB">
    <w:name w:val="A60632CDE3614CB98C8DCFFA6589C3AB"/>
    <w:rsid w:val="002D2AC0"/>
  </w:style>
  <w:style w:type="paragraph" w:customStyle="1" w:styleId="150D0858BA28418EBB87B8B32BD7A010">
    <w:name w:val="150D0858BA28418EBB87B8B32BD7A010"/>
    <w:rsid w:val="00A85F25"/>
  </w:style>
  <w:style w:type="paragraph" w:customStyle="1" w:styleId="02728B0A3EB446789B01AAC3806808B5">
    <w:name w:val="02728B0A3EB446789B01AAC3806808B5"/>
    <w:rsid w:val="00A85F2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A85F25"/>
    <w:rPr>
      <w:color w:val="808080"/>
    </w:rPr>
  </w:style>
  <w:style w:type="paragraph" w:customStyle="1" w:styleId="D2D41B4882B54DC888987E537BF3AE7C">
    <w:name w:val="D2D41B4882B54DC888987E537BF3AE7C"/>
    <w:rsid w:val="00C97188"/>
  </w:style>
  <w:style w:type="paragraph" w:customStyle="1" w:styleId="B015EA0C823E4CEFBC146849659D5E8B">
    <w:name w:val="B015EA0C823E4CEFBC146849659D5E8B"/>
    <w:rsid w:val="00EE4DFF"/>
  </w:style>
  <w:style w:type="paragraph" w:customStyle="1" w:styleId="13FAF6E1D0D64E1F8F3FF14ACEC1598B">
    <w:name w:val="13FAF6E1D0D64E1F8F3FF14ACEC1598B"/>
    <w:rsid w:val="00EE4DFF"/>
  </w:style>
  <w:style w:type="paragraph" w:customStyle="1" w:styleId="4DB41416500146EF8AFBDC25DCF930B6">
    <w:name w:val="4DB41416500146EF8AFBDC25DCF930B6"/>
    <w:rsid w:val="004222C9"/>
  </w:style>
  <w:style w:type="paragraph" w:customStyle="1" w:styleId="A60632CDE3614CB98C8DCFFA6589C3AB">
    <w:name w:val="A60632CDE3614CB98C8DCFFA6589C3AB"/>
    <w:rsid w:val="002D2AC0"/>
  </w:style>
  <w:style w:type="paragraph" w:customStyle="1" w:styleId="150D0858BA28418EBB87B8B32BD7A010">
    <w:name w:val="150D0858BA28418EBB87B8B32BD7A010"/>
    <w:rsid w:val="00A85F25"/>
  </w:style>
  <w:style w:type="paragraph" w:customStyle="1" w:styleId="02728B0A3EB446789B01AAC3806808B5">
    <w:name w:val="02728B0A3EB446789B01AAC3806808B5"/>
    <w:rsid w:val="00A85F2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1636</Words>
  <Characters>9001</Characters>
  <Application>Microsoft Office Word</Application>
  <DocSecurity>0</DocSecurity>
  <Lines>75</Lines>
  <Paragraphs>21</Paragraphs>
  <ScaleCrop>false</ScaleCrop>
  <HeadingPairs>
    <vt:vector size="2" baseType="variant">
      <vt:variant>
        <vt:lpstr>Titre</vt:lpstr>
      </vt:variant>
      <vt:variant>
        <vt:i4>1</vt:i4>
      </vt:variant>
    </vt:vector>
  </HeadingPairs>
  <TitlesOfParts>
    <vt:vector size="1" baseType="lpstr">
      <vt:lpstr/>
    </vt:vector>
  </TitlesOfParts>
  <Company>Gouvernement de la Nouvelle-Calédonie</Company>
  <LinksUpToDate>false</LinksUpToDate>
  <CharactersWithSpaces>10616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Jean-Marc PERRY</dc:creator>
  <cp:lastModifiedBy>Stephane CHIVOT</cp:lastModifiedBy>
  <cp:revision>2</cp:revision>
  <dcterms:created xsi:type="dcterms:W3CDTF">2024-12-02T05:27:00Z</dcterms:created>
  <dcterms:modified xsi:type="dcterms:W3CDTF">2024-12-02T05:27:00Z</dcterms:modified>
</cp:coreProperties>
</file>